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B1D6B" w14:textId="2FF4EA4D" w:rsidR="004D0703" w:rsidRDefault="00167B07" w:rsidP="004D0703">
      <w:pPr>
        <w:spacing w:after="200" w:line="276" w:lineRule="auto"/>
        <w:jc w:val="center"/>
        <w:rPr>
          <w:rFonts w:ascii="Gill Sans MT" w:hAnsi="Gill Sans MT"/>
          <w:color w:val="595959"/>
          <w:sz w:val="44"/>
          <w:szCs w:val="44"/>
          <w:u w:val="single"/>
        </w:rPr>
      </w:pPr>
      <w:r>
        <w:rPr>
          <w:noProof/>
        </w:rPr>
        <w:drawing>
          <wp:anchor distT="0" distB="0" distL="114300" distR="114300" simplePos="0" relativeHeight="251678720" behindDoc="1" locked="0" layoutInCell="1" allowOverlap="1" wp14:anchorId="3131DD72" wp14:editId="5FA05B6A">
            <wp:simplePos x="0" y="0"/>
            <wp:positionH relativeFrom="margin">
              <wp:posOffset>2133600</wp:posOffset>
            </wp:positionH>
            <wp:positionV relativeFrom="paragraph">
              <wp:posOffset>0</wp:posOffset>
            </wp:positionV>
            <wp:extent cx="1968500" cy="1517650"/>
            <wp:effectExtent l="0" t="0" r="0" b="6350"/>
            <wp:wrapTight wrapText="bothSides">
              <wp:wrapPolygon edited="0">
                <wp:start x="0" y="0"/>
                <wp:lineTo x="0" y="21419"/>
                <wp:lineTo x="21321" y="21419"/>
                <wp:lineTo x="213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8500" cy="1517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0D190" w14:textId="5C7FDAAC" w:rsidR="00167B07" w:rsidRDefault="00167B07" w:rsidP="004D0703">
      <w:pPr>
        <w:spacing w:after="200" w:line="276" w:lineRule="auto"/>
        <w:jc w:val="center"/>
        <w:rPr>
          <w:rFonts w:ascii="Gill Sans MT" w:hAnsi="Gill Sans MT"/>
          <w:color w:val="595959"/>
          <w:sz w:val="44"/>
          <w:szCs w:val="44"/>
        </w:rPr>
      </w:pPr>
    </w:p>
    <w:p w14:paraId="491F63C7" w14:textId="1B88BC00" w:rsidR="00167B07" w:rsidRDefault="00167B07" w:rsidP="004D0703">
      <w:pPr>
        <w:spacing w:after="200" w:line="276" w:lineRule="auto"/>
        <w:jc w:val="center"/>
        <w:rPr>
          <w:rFonts w:ascii="Gill Sans MT" w:hAnsi="Gill Sans MT"/>
          <w:color w:val="595959"/>
          <w:sz w:val="44"/>
          <w:szCs w:val="44"/>
        </w:rPr>
      </w:pPr>
    </w:p>
    <w:p w14:paraId="3FD6780B" w14:textId="67A11CD8" w:rsidR="00167B07" w:rsidRDefault="00853F57" w:rsidP="004D0703">
      <w:pPr>
        <w:spacing w:after="200" w:line="276" w:lineRule="auto"/>
        <w:jc w:val="center"/>
        <w:rPr>
          <w:rFonts w:ascii="Gill Sans MT" w:hAnsi="Gill Sans MT"/>
          <w:color w:val="595959"/>
          <w:sz w:val="44"/>
          <w:szCs w:val="44"/>
        </w:rPr>
      </w:pPr>
      <w:r>
        <w:rPr>
          <w:rFonts w:ascii="SassoonPrimaryInfant" w:hAnsi="SassoonPrimaryInfant" w:cs="Arial"/>
          <w:noProof/>
        </w:rPr>
        <mc:AlternateContent>
          <mc:Choice Requires="wpg">
            <w:drawing>
              <wp:anchor distT="0" distB="0" distL="114300" distR="114300" simplePos="0" relativeHeight="251676672" behindDoc="1" locked="0" layoutInCell="1" allowOverlap="1" wp14:anchorId="5DD4F5E5" wp14:editId="2787BAA6">
                <wp:simplePos x="0" y="0"/>
                <wp:positionH relativeFrom="margin">
                  <wp:posOffset>1555750</wp:posOffset>
                </wp:positionH>
                <wp:positionV relativeFrom="paragraph">
                  <wp:posOffset>196850</wp:posOffset>
                </wp:positionV>
                <wp:extent cx="3098800" cy="2660650"/>
                <wp:effectExtent l="266700" t="228600" r="234950" b="6350"/>
                <wp:wrapTight wrapText="bothSides">
                  <wp:wrapPolygon edited="0">
                    <wp:start x="1328" y="-1856"/>
                    <wp:lineTo x="-1461" y="-1547"/>
                    <wp:lineTo x="-1859" y="3402"/>
                    <wp:lineTo x="-1726" y="15775"/>
                    <wp:lineTo x="-531" y="15775"/>
                    <wp:lineTo x="-531" y="18249"/>
                    <wp:lineTo x="1062" y="18249"/>
                    <wp:lineTo x="1062" y="21497"/>
                    <wp:lineTo x="20582" y="21497"/>
                    <wp:lineTo x="20715" y="18249"/>
                    <wp:lineTo x="22972" y="13455"/>
                    <wp:lineTo x="23105" y="3402"/>
                    <wp:lineTo x="22839" y="928"/>
                    <wp:lineTo x="20316" y="-1392"/>
                    <wp:lineTo x="20184" y="-1856"/>
                    <wp:lineTo x="1328" y="-1856"/>
                  </wp:wrapPolygon>
                </wp:wrapTight>
                <wp:docPr id="739" name="Group 739"/>
                <wp:cNvGraphicFramePr/>
                <a:graphic xmlns:a="http://schemas.openxmlformats.org/drawingml/2006/main">
                  <a:graphicData uri="http://schemas.microsoft.com/office/word/2010/wordprocessingGroup">
                    <wpg:wgp>
                      <wpg:cNvGrpSpPr/>
                      <wpg:grpSpPr>
                        <a:xfrm>
                          <a:off x="0" y="0"/>
                          <a:ext cx="3098800" cy="2660650"/>
                          <a:chOff x="0" y="0"/>
                          <a:chExt cx="3164205" cy="2528352"/>
                        </a:xfrm>
                      </wpg:grpSpPr>
                      <wpg:grpSp>
                        <wpg:cNvPr id="733" name="Group 733"/>
                        <wpg:cNvGrpSpPr/>
                        <wpg:grpSpPr>
                          <a:xfrm>
                            <a:off x="0" y="0"/>
                            <a:ext cx="3164205" cy="1733550"/>
                            <a:chOff x="0" y="0"/>
                            <a:chExt cx="3164205" cy="1733550"/>
                          </a:xfrm>
                        </wpg:grpSpPr>
                        <pic:pic xmlns:pic="http://schemas.openxmlformats.org/drawingml/2006/picture">
                          <pic:nvPicPr>
                            <pic:cNvPr id="1"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164205" cy="1733550"/>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732" name="Rectangle 732"/>
                          <wps:cNvSpPr/>
                          <wps:spPr>
                            <a:xfrm>
                              <a:off x="217795" y="209550"/>
                              <a:ext cx="2797791" cy="12897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37" name="Text Box 737"/>
                        <wps:cNvSpPr txBox="1"/>
                        <wps:spPr>
                          <a:xfrm>
                            <a:off x="110227" y="78448"/>
                            <a:ext cx="2973596" cy="2449904"/>
                          </a:xfrm>
                          <a:prstGeom prst="rect">
                            <a:avLst/>
                          </a:prstGeom>
                          <a:noFill/>
                          <a:ln w="6350">
                            <a:noFill/>
                          </a:ln>
                        </wps:spPr>
                        <wps:txbx>
                          <w:txbxContent>
                            <w:p w14:paraId="7526D38B" w14:textId="3B3C0ECF" w:rsidR="00167B07" w:rsidRPr="00167B07" w:rsidRDefault="00167B07" w:rsidP="00167B07">
                              <w:pPr>
                                <w:spacing w:line="360" w:lineRule="auto"/>
                                <w:jc w:val="center"/>
                              </w:pPr>
                              <w:r>
                                <w:rPr>
                                  <w:noProof/>
                                </w:rPr>
                                <w:drawing>
                                  <wp:inline distT="0" distB="0" distL="0" distR="0" wp14:anchorId="2FD04C53" wp14:editId="650CE863">
                                    <wp:extent cx="2179800" cy="1188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6CFAAC82" w14:textId="10B93BF8" w:rsidR="00167B07" w:rsidRPr="00167B07" w:rsidRDefault="00167B07" w:rsidP="00167B07">
                              <w:pPr>
                                <w:jc w:val="center"/>
                                <w:rPr>
                                  <w:sz w:val="24"/>
                                  <w:szCs w:val="24"/>
                                </w:rPr>
                              </w:pPr>
                              <w:r w:rsidRPr="00167B07">
                                <w:rPr>
                                  <w:rFonts w:ascii="SassoonPrimaryInfant" w:hAnsi="SassoonPrimaryInfant"/>
                                  <w:b/>
                                  <w:bCs/>
                                  <w:i/>
                                  <w:iCs/>
                                  <w:color w:val="00B050"/>
                                  <w:sz w:val="24"/>
                                  <w:szCs w:val="24"/>
                                </w:rPr>
                                <w:t>A Happy Place to Learn and 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D4F5E5" id="Group 739" o:spid="_x0000_s1026" style="position:absolute;left:0;text-align:left;margin-left:122.5pt;margin-top:15.5pt;width:244pt;height:209.5pt;z-index:-251639808;mso-position-horizontal-relative:margin;mso-width-relative:margin;mso-height-relative:margin" coordsize="31642,25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jiJewUAAHMPAAAOAAAAZHJzL2Uyb0RvYy54bWzcV1tv2zYUfh+w/0Do&#10;vbUutmUbdYo0XYoBWRskGfpMS9RlpUSNomNnv37fISnZcdIuK4ZhWII4vJ3Dc/u+Q795u28kuxe6&#10;r1W7DqLXYcBEm6m8bst18Ovd5atFwHrD25xL1Yp18CD64O3Zjz+82XUrEatKyVxoBiVtv9p166Ay&#10;pltNJn1WiYb3r1UnWmwWSjfcYKrLSa75DtobOYnDcD7ZKZ13WmWi77H63m0GZ1Z/UYjMfCqKXhgm&#10;1wFsM/ZT288NfU7O3vBVqXlX1Zk3g3+HFQ2vW1w6qnrPDWdbXT9R1dSZVr0qzOtMNRNVFHUmrA/w&#10;JgpPvPmg1bazvpSrXdmNYUJoT+L03Wqzj/fXmtX5OkiTZcBa3iBJ9l5GCwjPritXOPVBd7fdtfYL&#10;pZuRx/tCN/QfvrC9DezDGFixNyzDYhIuF4sQ8c+wF8/n4XzmQ59VyM8Tuaz6aZCM5tM4nHnJWbxI&#10;ZjFZNRkunpB9oznjZLR79C459S75x7w7tjFKk2T2Xd4dSX7Fu67OVvjzdYDRkzr4a7xAymy1CLyS&#10;5kU6Gq6/bLtXKNmOm3pTy9o8WPihOMmo9v66zq61mxxKKhpCjl26lEUUchKgM06Ck0dXKvvSs1Zd&#10;VLwtxXnfAbdgE5vox8cnNH103UbW3WUtJdUgjb1jwPgJRp6JjcPfe5VtG9EaRyhaSPio2r6quz5g&#10;eiWajQA+9M+5NYiveqOFySq6sMDFNzDWVeS4Ya08GEY29wDPi+HylYIaywJB0735IFTDaADj1LbN&#10;yRAkhK/4/VVvaFDmHtE8/y1gRSPBbfdcsmg+n6ceRv4wdA86SVK29Nkqiqxzzq0Iy6mDeql2THME&#10;J44Xc+CbZHpdbi6kZrgHPBC+CwEGWueyq7hbnYb48df74xbRJfTRUbU1Qt9W+Y5t5Fbf0AXpHGwf&#10;sLwmb5NF5CZIcgpeIW2MyxIdyEikTJnPtaluK96BzJ61yoq80KrRGmvjowD0mWhFkpOiDMypuU+H&#10;0qZSvqtcatUachZBrcvK3NQl0zUoPMO65r1B2yLH4IvLHsxnKEGynKFp2v9a3K8DEKG12+fDK7NW&#10;HRnSd0luzfiFI4o1ZaGTdE1m07AR90LesZ2PIu6ogLRomlAMfTEBAXuR/9yibzrDyVS11UgrufEo&#10;w8s5/fpkHp9DQZEpMO9Q/naIKbEz+n0/gBWzJ3D9Wy3N5hr+kdoD/6RJPDAQYQPcIgXamm0g/uTY&#10;0/qvITSO0nSJBkSdK1yO1D60tjhdYh9MR60tihfLNLKN5RtYfQRTl8xj6PVK1vnAaPYhJEY8bUpH&#10;iojt8SmHzUdLLxGEjSSJFjp4b0fmQQpbru2NKPA2QAOPbe2c6OQZyt9EbqviuXDonh0V6Shhq1SS&#10;QtLsaNPr9groxXdwdNDtwuPPk6jD32iYR/e3hEcJezMqeRRu6lbp5zyT8Mrf7M4PQXKhoShtVP6A&#10;twXAagHad9llDSq+AtKuuQbPAk54F5tP+CjAa+tA+REQp/Qfz63TeeAAuwHb4U26Dvrft5yatQQY&#10;18Eymk6h1tjJdJbGmOjjnc3xTrttLhTQj9qEdXZI540choVWzWc8n8/pVmzxNsPdICajh8mFwRxb&#10;eIBn4vzcjt0r4Kq97fB2cMmj8r3bf+a68xRiAI+PakCl70iHUndnKR+tOt8aVdS2gx7i6uMNhrAj&#10;/8L712gjHWjjjmD+Tu3BGrZfkoXgF2INZvbYoAjAL4ub5zt8FIVxDIWgh3QxnS4co470sUyTGfjT&#10;vYyn0+UynPrSGx7WAzeM7Hzc5Q8xpdeAi6jv2QRu4vl54jvwaTc/wb3Zb/belf9xcZv/XGnjm51l&#10;R/9eoK+Ox3MLgMN35bM/AQAA//8DAFBLAwQKAAAAAAAAACEANn1w2xh2AAAYdgAAFAAAAGRycy9t&#10;ZWRpYS9pbWFnZTEucG5niVBORw0KGgoAAAANSUhEUgAAAXQAAADXCAYAAAAKnKqnAAAAAXNSR0IA&#10;rs4c6QAAAARnQU1BAACxjwv8YQUAAAAJcEhZcwAAEnQAABJ0Ad5mH3gAAHWtSURBVHhe7Z0FYFTH&#10;1sf/67tJNi5EiUFwd3cp0FKBttTl1V1e+9Ve/VXeq/fVHUq9FLe2uBOcQCAhxN2zvpvvnNldCCFY&#10;gRa286Pbzd699+6Vuf85c+bMGUUjAYlEIpGc9yg97xKJRCI5z5GCLpFIJD6CFHSJRCLxEaSgSyQS&#10;iY8gBV0ikUh8BCnoEolE4iNIQZdIJBIfQQq6RCKR+AhS0CUSicRHkIIukUgkPoIUdIlEIvERpKBL&#10;JBKJjyAFXSKRSHwEKegSiUTiI0hBl0gkEh9BCrpEIpH4CFLQJRKJxEeQgi6RSCQ+ghR0iUQi8RGk&#10;oEskEomPIAVdIpFIfAQp6BKJROIjSEGXSCQSH0EKukQikfgIUtAlEonER5CCLpFIJD6CFHSJRCLx&#10;EaSgSyQSiY8gBV0ikUh8BCnoEolE4iNIQZdIJBIfQQq6RCKR+AhS0CUSicRHkIIukUgkPoIUdIlE&#10;IvERpKBLJBKJjyAFXSKRSHwEKegSiUTiI0hBl0gkEh9BCrpEIpH4CIpGwvO3RHJO4LJa6X8uNFZV&#10;w1lYCIVKJZY7MvfBVVl56POZotHhgCoxEaroVp4FjVAlJwFaLZQ6HXCGf08iOVtIQZf8+dhscBaX&#10;oJHE2bFnDxqra+DMz4crv5DajAo4s7JJvR1otNvRaDJRKXU3JBVaDX1/FhqVCgXAv+Vw0gf346AI&#10;CBDvykAjlAkJ4nhU7dLocyB9jocqNhbKOHoFBQEaOi7JeQXLnoLvu48hBV1yVnGVlMC5PwvOnINC&#10;vF1l5XDl5sJFIt5YW0viTkLqcrqtbo8lrGCrGPSwkbifFQE/GZws7vTg8zsdIx+OqGScLnfFQseq&#10;jIiAwt8P6rQ0KEjY1V06k6Xf2i304eFie8m5iRR0ieQEOA+SUBcUwLE7A869e+HMzROvxto6YZUL&#10;1GqyaNWHBfxUH6qWSista3SceD/ip9THKO6nchjeR4YF3uUCrHRujfTOIuHnJ8SdhV2VkgxVcjLU&#10;nTtBGRMDZWSEezvJX44UdImkKXY7XOXlcGTsgX3jJji2boMz+wAa6+rRaLNCwcJNL4VW67ayT+bh&#10;IU0UOBVotNP6vAkbyl6x5jdts+JKHxWaRiijHO7vj1Wa6btGmwKuUjqupihoA8/veX6FKhzeKb3T&#10;SyF+z/P5ZBoLLPDs/+d+AHbhsNBTi0MZEgpVmxRoevWEqm0b4b5RxcV5NpL82UhBl/ztYQG3r1wF&#10;++YtcOzYKdwpjTU1wlLlDkThKjmReHNpYwFl8SaBFSLe6F5fEUgCSH8qAlwkdnYhssowBwkhWcAk&#10;6izc6i4Wt+B6xZ+2Veho/RRah3dzrNLMYmxWwpHdzN9N+t5YqaKKiTs/eb8KOHbphPjz384cWp/e&#10;YaVjbqCdCFGn9bhxwWLPn3m748GPmNOJRguJvJMrHjrmkBBhwWu6doG6R3eoO3WEspWnU1Zy1pGC&#10;Lvn7QULNVrdt6a+wb9kKJ0eZFBYKQWKrU8GdgccTcCpZwtL2vpS0gARUGeaEwuAWYUWQE5rOJNIk&#10;kOo0EjxartCTxd2KhI9Fmw1qjVe9CRZ/LrFNf5I/k+CeEF5F16y480evSHux0gL+SD/rKtCIPxtL&#10;1HDm0d8k6nYS/8YqFZy59LleSZUaHTy3Inj/VNlwxSNcO8c7JBZ4tuLZFcX++PBwaPr0dos7vzq0&#10;96woORtIQZf8PbDbyQJPh3XefDh37nL7wGtq3X5vtsCPF9HBljcLK2lxI1m1Cj2JdqwDymg71G1J&#10;vEMdULezQZVgh8JIoh5MFrnwgHiKIIsiCzbrN1cA/LwJNeUv/0T4d73vLM4MCzRXSN4vzXSudUpq&#10;tbiF3rlHBxeJvCOT3gvV4m9uEQiXDlnyh6z5Y8H+eI7ocVGFZjRC3b4d1L17Qzt8KFT0t3BdSc4Y&#10;UtAlPo0jfQusc+fBvmETnAcPAhaymvX6wz7wlmAXMbsmbPQ9iZ0ixAl1GxuU8SzgVqiS6L29haxw&#10;Umitx8pmwfa6WqgC+ENizSJ5LJSe32mO61hq+gePgXfnaXG4RZ9ftC+LAq4yEvQiNRxb9XDs1dH1&#10;JME/oKUKgESeV2OB55bCsVw17IPn60+VK7eEOCZeN24stKNGiE5WGRd/+khBl/gcjm3bYZ2/kIRn&#10;q4hMOSTibIm3VNhJK4WAsxXO/5FQq1qTaHeyQNPdDHUHK5RxJEJkmbvX96x7KsLNYu19CYuY8bzT&#10;bsSfDnZ884ejyTT5weoktW0i+ir6O83PDBXv7/BiN1wBqLlm8nwWePbNlYBYTp/5XE4GXo0Fnl9e&#10;i54sefbFO7YZ4MjWkshr4aR3dtuI/etJXHj9ln6CHk/hmjFzxRgIZWJr6MaOgXb8WKji4z0rSU4V&#10;KegSn4DjwG2//gYbC/m2bXBRM1+h1UFh0FNpaKGAs4iblULIlUYXlK1tUHe0ugWc3lVkjSOABJHV&#10;iMWeXSXHMJIPcYRo08r8sx7BNNu0MJOQ5pr1yKcXVE7srgugzwaxbiMJ+bqaQJicJIZNRNvLPpMB&#10;zubWOK3XhgW9+fr0m630VnQ01tPfLN4KdAusE8v4uw4BJgRr7NDSdgE6WsaHyPvg3Yj1PYJ/jMrl&#10;EGxQcwvFGzJJ19NVqIF9swG2lX5wZpIVX6gmq1wpLHcFr9uSEe6NnrFYoQgLhaZfX+gmXgDNkMHu&#10;Slhy0khBl5zX2Neuh23BQtiWLycxKRK+cIWBRbKZ+DGHfOEKKPxdUHe2QN3TDO2gBqhTbUAgKzYV&#10;Gztt63WfHAsWQBZttlb5b7aeSQwLLHpU29XYSGJdRSK+kkTaSst3N/ihhpZXsRVO70JEWTC5lHqf&#10;v2O5VZhjfddc5L3wvrkyEb9DL2+rgN70OhsMtD8DVSrdSNwjSdS7kfjzsv4k/AkGM4I0DlHpiO14&#10;P56K4bgiz4fCFjn71fm/ChUc2/WwrSFx36WHY78WrmqV8LtzP0SLvnfuVG1ooONWQNUmFdqRI6Ab&#10;Pw6qtLaeFSTHQwq65LyD/bAcZmj5aRbsy5aLjjeFv78Q86NgYSELkQWafeGqZCt04+qh6UOWbSKJ&#10;uIGEhV0nHAHCBvmxEOLNL9ohCVw9iTVb2vtNflhRa8TeOn9kkbWdZ9Wi1k7HwZa2EFRPMVR5BJk/&#10;e5f9VTQVZiHUnmW8iEQ8hgQ9hAS9Z0AD0gLq0YPEvpM/C78NWq0njJK340rseALPlrvec750D5z7&#10;tLAuNsKRTuKeoRedr+zGOlbHKt/nRrOZWlBGaAYPguH6a0WkjOTYSEGXnDe4qqph/e4HWH+eBWdO&#10;jlgmcpM0L8B054UlztEY1NRnH7huTB00wxpEHLgQcY48YRH36OxRsHArPRYqCVepRYd0srb3NPhj&#10;eXUgNtQGotSqobrEE8/N63nF+nREW2zr+fuPwj99PKE9Hl6x55fX+qdjCiAhjyFLvn9IDXqTFc9i&#10;35ne/UnkxTF7WijH/F3elY4uNou8TQnHbh1s842wbTDAdZAs93olFH4ecW8OW+0cKaPWiLBH/bVX&#10;QTt6NBQ6GSHTHCnoknMeZ14erD/OgvWnn+EqLnbHiuv1nm+bQHrB8dMi9ru9FZpBDdD0tNDLDPiT&#10;OB/PlcKi5BVxEqU6FvC6AKyoDsKKqmBsISu8gpYJ0eJ12eIW4nsSxUw8X579M2zpe585XsQi6FlH&#10;SRa+iiuI08BFx+TUcZ4W2rnYN717d8n75mXid1ll+d39dlx4Gz53Idr0We1Ea7LkewfVYUhoNQYE&#10;15AV3wAdW/CMaKF49t8cPhauVDkapkElBjxZFwXAtjwArlyqIGk5i/tRVjs90kLY6Z3dMboLxkN/&#10;5eUiJYHEjRR0yTmLMzcXlq++hnXWL+6RmwYDWXBHW2XcsdloIguPREI3qh66SWSN9yYR505NFiL6&#10;7pgizn5ifneoccCsx5KKUMwpDccmEvNi7rBky1MIPQtMSztpAj9HvC8h2PTOL/59Fjd692+gioj+&#10;hdT4Q2tXCeENrzJCQ7/dyOsSQbV+0Dr4O/HxlOHdOKmyqQpkPzQfigL1flbUBpqgdCjpbwtM/hY4&#10;SDTNBqt7I46GYYRo0/vxLO2m8Hri3OhvjQMpfmb0J2EfQa/R4ZWI8yPx5WvhXa8l6Csh7nSNG0s1&#10;sK3wg3WhEQ6y3EVnqj995+109cLCbrHSi91mraG/5mroxo+FMjLSs8LfFynoknMOtsKFkLNFXlYm&#10;BqSI5FdNobvr9o2TJifYhTtFN7Ye6l4k5FyeWcQ9OnUErHiis88Fl1WHNWR5LyoPxdyycNFxabN5&#10;/PBsgZ9IwPl7IfZ8MPSZxF9D2wfWG6C1qRFWEwCdVSMEnIXcWK+nn1eQ9qmE0PIm4lib4KR9usX9&#10;jz6U9EDTPxVXRE2hXfJyB507C76DRLyBhJ5/rzKoAVay6Kvo3aK1o4EFX0MWvjeeXIRn0v6OV8uI&#10;yoDXoRdtFmiwiI7Wy6PKMIAseI6ygcrhFvZjiTt3qHJnKf2OfbUfLD8GwbHOAGelWlTWLbljGjmB&#10;mKkByuho6C6fAsPV06AIDvZ8+/dDCrrknKGxqgrmGTOFn5yH4gv/OFvkTW8l/cnWOL+r2tpguKoK&#10;2mEmKCJJgFhwPN8dBQs0iZnLrsZvlSFYVRWMH4sjsLOOKgsWISHO9PJYykfBy72WutsMhsGsgx9Z&#10;3UH1fggl0Q4gITc26GGwaoVgC9FmneP16Z3Fk/Fa438F4lGngxKnw+dNsIuHj5OPy05CbyFxrw0w&#10;odZoRg1Z9lVGk7DmbXoSTz4HFncWec/2LcI7FNY7vasdGESifmlEOYaFVqFbcC0dCO2Hv29pH3yQ&#10;bJnzT2RrYJlrhJXE3VVElS1HyLBF3xxOqlZfD1XrBOivvAL6aVdC4UctrL8ZUtAlfz0OJ8xffAnL&#10;19/AxaM5/cmi5fjjZrdQREWQFcdx4oZrqqEd0gAYydpmS53jxJvDquVxJ2TX+eOnkkh8VRiF7bWB&#10;rK6HRP6YsHjxOrxruwpGkx6hVUbhFgmp9SfL2w9au4b0SiXEkF9eC5t17GRpWlT5Twddjz9aeDnV&#10;ulp9pAV8Kg84tyCU/CLB5r/53Fnk2YKvDK5DDYl7BVnyVcFkzbPLhq+fEHh6cYXaErwfj3gryPIf&#10;TaJ+ZUwxLowsRyhZ8mI7Jw+q8qzfFI6S0VBrisTcvtIflm/Iat+pF24Y4Wdv9pONNptI6aDp2QOG&#10;G6+HdsJ4zzd/D6SgS/466BZxDLn58y9h35QuLPKjIhfoLoqOTn6u+5thuK4KmoEk5LyaiYWghcLL&#10;IkNCbLFpsLQ8DJ8XtsL8slCYrVRJHE/EeVdCxOl7Eh9Dg0FY3pEVgQivNMJIFriO9slC56L1Tla8&#10;uSS6XCRKLrKAOYMj4XTyYCLalv7WaTVQkRLzeiq1Eq0igv/wQ2mzOVBaXiPOhffgop1ardR6IZRK&#10;Jb14qYIaPir6Pwk3fT7Rb/H58ovdOCz2fO5mEviawAaUh9aiLKxO+OxtLPC8Kxb35i4fL3yxPJZ7&#10;tJ8Jl0WV4QoSd+5UFZUvVY4tWu1ed0ydCpY5ZLH/xMLO95N+koW9KXQ+jfVURpwOqHv1gv/DD0Dd&#10;ravnS99GCrrkL4HzjJvefAf21avZpHTHkTdDuFYI7bB66C6thXagSYQhgtO9NnuG6Y4fEuo9NYGY&#10;URyFmcWRyKoLcIsINfvFOs3hss/bsZA71Aho0COmJAQRJOKRFUHQWenYhIiR9U2VAQv48XCScLNY&#10;2+w8SYR7XZWKrPsAPQL89YiNChXfpyRGIcjoL4Q+NbGV+I6LrJquRUJM2B9+KK02O/KLKg5tbyEx&#10;z8wuFH8XFFehuKyKrHgFcvLL6TicqGuwwE7HytdBRYLP1j2/K1VkTYutWobdSSoSXnbb8HUx6a0o&#10;iagmca9FRUg9arlTll1UxxN3Fm4WcBJy7ky9loR9UmQZYv05mRdvR981h/36LODUKrMtCoD5qxAx&#10;eKlFVwxdz8YG7phVQD/lUhhuvhFKH8/VLgVd8qfC07OZP/kM5o8+EQ+cEPJmBZCH5HNnJ7tW/O6t&#10;gIZdKywODWy9eVbywgLLlh2JxurqQLx3MB7fFUWRJUxN+ONZ47wNf29XIazKiIjKQMQVhSKwzg96&#10;q1YIN3ccCv/3MRAWN4mhgwTaQeKoITH299MhLCQASfGR8CeRbp8aC6O/AckJkTDotfR9C+GWfwHV&#10;NQ2i8jmYX4baejP2ZBWisLiSBL8adfSZl9kdTqhJ2FnkNfQ6nlCwsKsdbuG2aR0ey70WedEVqAsi&#10;UfX6zFsSd6/VTpVEkMGCS8hqfyQpF2nckcqXn+9lc3g3HIpKlbt1XiAJe7DIDCmiYtiabwqnFqit&#10;gzIyHIZb/wHd1Ckth736AFLQJX8att+XoeH5f8OVl+fu8GyWXU8kyCIxV6VZYbi6GrqJ9EDzA9qS&#10;Rc4CryIxdWiwoCwML2S3xvqqIFqP9nksa5ytcDULixIhJOLRZcGIKgsSYs5+cHahHM8K91reLN6M&#10;v0GPuOhQ4SJJbh2FlNatxN/RkcFH+bHPF1jEyyvrUFxahYz9BcjYl4/SihoUlVTDQtY/a4VWoxaV&#10;l9t9czTcomFxVzaS2OrsKBKWew0KI6vQEEjizrBlzkLeHI9lrtXYMT6sErck5OMCEnjRXGhpG4/F&#10;zrnbrbNI2D8IhauCKh9/Lh9N7iMfuM0m5nzV9O+LgGefFrHsvoYUdMlZx1VahoZ/PQPbipXiwRK5&#10;VryIB5UKYj1PhuCA4XoS8iuq3bP8iNDDZoWTxZYe9nqLHrNKIvDvnATsrgl0f8dWd/OeNV6fLXGq&#10;AHQNesSWhKB1QTjCKwJpN2oh4E6y4lvSFi5C3EFpZZcE7SbI6If42HB0bBMnBDwxLgLxMWHCN+3L&#10;mC025OSVoqCkCnvJks/Yny+s+QaTVYiHXs99AGzBezZoAos7h2nyu1lvE26ZnNgyFEdWw6W1i8pV&#10;WOfN4RvCljlZ9uOiyvFQYi5GksCLFhenVmgK33K2yg0uuAq0ML8XCuscoxgtzLNEHeE7ooNsrKsD&#10;z5Gqm3Ip/B9+kPZ5fla+LSEFXXJW4VmBTK/8F47sbCh5RF8z8eOZcji+WDumHn53VUCZYGs5aoWF&#10;mSxvGz3MH+dH47Wc1siqZSufHtiW3CpifVpOYsH+cBbxmOIQ+Jv0aCRxdxzDEudiY7Xx7zhEZ2Vk&#10;eCCSE6IwqHc7tE2OJus7xLPm3xf2+x8sKBfW+67MfGzdlYOqmnrhetLrNMKCbwnuUBURQfSvmiz1&#10;/JgK5MaUozaowb0CC3vzW8KfPREwQ8Ir8WDyQVwoLHZawEnOmiOiYuj+bjTA9HYY7BvIeBARMbSc&#10;98Ww4HGYYy33ywyA/qYboB06xPPl+Y0UdMlZobG6GvVPPg3bgkXuEZ6cxrbpLXGQpWRWQJVqg/8j&#10;ZdAMpoeaJ5TgHCzN4UEu9LB/URCNl7Jbi07PYwq5cMU4obSp0ao8GGn7Y0TnJsda29VkwbHbpRl8&#10;WNyZyP5wrVaNNonRSEuJwaA+7YQv3M8gU7gej6qaBmG5r0vPxG6y3vMLK+B0NUJP11JzDHHniBk1&#10;3VMrWensjtmbUiSsd2+/RotNJo8vfVREOR5NycHI8Ar3es0tfN6UO07pvlq+D4LlixCRGEzB2TR5&#10;1Km3GLK1TqLOnw133ga/e+7yfHH+IgVdcsbhiZbrH30Mjr2ZUPKovWYFjMMQOT+24eYq6G+sckcn&#10;cGhic1iwyRLj0MP/ZCVhUUmEe1lLQi4E3gWtWYvE/EikHmiFwDqyzuinuXOzeWHg4sHuFPYLcxRK&#10;ClnhQ/t1QJf2rYUlLvljsHsmM7sIG7buw5rNmSgsqRSCqddrRcdqc7wuGe6/qAitw4G4MhyIL0Wj&#10;1kE3jtZvKbZduGIacUFkGf6bth/teKBSS64bLlL+dO/L1Gh4PZyMC6PopxEdp00LBLUsGmuqoR07&#10;Bv5PPX5eT2otBV1y5nCSQP74E0wvvSpSn4qOz6a3wamAq0YJ3YgG+D1UBlWajRSAFbdZAWQrmkR7&#10;X50RD+1NxeziSPeDzTm6m+Ox1P3q/EjII5Ca00q4VdgSZ7dKc7hYmMw2EnEFIsKC0DktAcMGdERX&#10;EnKVqoVKRfKHYR/7lp0HsGNvrrDei0qrRdQMizuHTjbF7SFTQUH3mQctsahntS6Gg0ensmulucXO&#10;n0nY/cnCvymuEPckHkRKYD218jRHrsvFj0NddVQeNvhRqzEKjkz6/RAyCtjgb1I8RSRMWCj0N1wH&#10;wz9u8iw9v5CCLjkjOPftR/3jT4r4cu5waj5kX/jKVdQMv6YafvdRU5mbvhy90hyNHRVWHf6Xk4AX&#10;s1rDwtYY+8Kb+7tZ9Gm5vt6AtgeikXKwFfQWDZxq94Cf5nD0BluPbCX269EWY4d2Red2CSKUUHL2&#10;qakzkajvw/J1u7A7M1/Ex/O1b6kSZT87x7hXBzZgb3IhDiSUwsUWe0uuGP5s1yDEYMYTKTm4r3Ue&#10;lBzl1LzjlDE6xYxKlk9CYP4xSBgSYlCSt2iREIqZk+rroZ18EQKeftKdR+g8Qgq65LRxzV2Imuee&#10;EyFhisBmDwDdBZ4pXjvABP9/lkPVyQKecPjQ7PdePO6VJaUR+MfOdjhY789Pttsn3hQWdrLUdWSF&#10;szUuLPIGPT2/DrLKj77l7Bu32Z1oFRGEft3bYkjf9uiYJues/Cthl8wP89aKztTq2gZhsbfUkcp+&#10;dn5VBddjT0ohDsaVoVFD5aQlYedwRxLx4VGleLptNoaEkdHALhhe7oWLB3eaal2wL/dH/b+iSODV&#10;7sm+m9FYWUVltQMCXnoB6vbtPUvPfaSgS04JapWCPSk873JFeQnKv58B7QefIMSmgzGEhNXb6cRl&#10;ypPWVj+tGv4PlwEcG+wZxn8I0dZ2oMhswB270jCrqJV7WUt+cn6YnQqkZcegbVaMGIpvp2XNOzr5&#10;zlusNjHwh8MKLxzdC4NJyDnsUHLuwP71VRv3YuHvW5BXVCEiZDiyqDnsiuHcMuWhddiTWoC8mHK3&#10;q62lKBdPx+ljqdm4NykXkTyPakvrsbWeq0X9E1Eis+OhDlMvLIp1ddAGGBHw1OPApAmeL85tpKBL&#10;TorCwkKUFcwgi3k7dOpUlJaVITAgA2qUIUAfgOINCmg+cyGlngoV6aarTinmjfR/pBy6y6tJYUnI&#10;eeBQ07LGDyWJ8X+zEvESvcotnHTJfuQ6jHC5AJElIei2u7UY2ekdBNQck9kdG83D6SeNcgu5TtvC&#10;Ay05Z+CRqSs37MEvizfiQF4p9CTqHG3UHHfaYSUKWlViZ1ouKjgqhq1w7hBtinDDqBHrb8YnnXdj&#10;bHSJW9SbW+vcOUplsuG1cFi/D3J3mAa4hEFAEg+7UoECixnZJhPa3nwjYu+8A35kzfC4BN0xonf+&#10;aqSgS05IWbkVuXtvQPs2G+BnCBbJntQqFVQaDuejgs1GN4n43s2NaLzLidgCBZTd7ND/q0RMwox6&#10;biK793UIjR1VVh3uJqt8Rl4c7YbdK80EWljvTgTU+aFzRgISCiKE1nP2v+awf5xHcHZsG49LxvcV&#10;ceMnYvGBdOwqzsTk9sOQFHx0ZMO6ggysPbgVl3cegxhjmGfpYX7Ztxb7yw5gdGp/dIlM8ixtmV8y&#10;1+JATTFu6DIGQbqj89ZIuFVlx8LlWzGbhD2/sFIMWGLhPLroqIR7bV9SEfamFsJkNJEwUzls7obx&#10;RL280DYLdyTmIpgHMjW11nnHYkBSI5y7dGh4LhL2zQYEhLiQ3ujCd9Y6FDntqHM6qDVYD2Nae0TE&#10;xaGupBhB0bGYePMt6DdwkHtf5whS0M8zqqprREH0C/D/U6yEPXu2wV77MpITMqHTG+Dyainn5lCS&#10;CHsfokYVtEYlts1rRMVCO7rfm4+Q9jaglh6qpuWLRZsE+f0DCXh+XzIKzGSVtxS9QusoyPJKPRCN&#10;riTmPKsPC3nzwUAcO2622NEuNQaTx/bB0P4dRHKpk+GTbQtx85f34aphN2D6pEc8Sw/T6/O7sHnX&#10;Mjx70aN4ctDVnqVurPSgt/3gRuRW5GHX7V+gQ3hrzzctM2T6g1iZuQaZ9/+ANiGxnqWSluCEYfN+&#10;3Yz5v21BUWmVGAegVfOApMNwuKOORLzGaMb29geRG1vuLlsc6tgUj7WebGzAZ112YUgkrdc8Eobh&#10;EaUccfVqFHJ/DMLzjZXItzXAqFBCRQJpczjh5A7TRieUKjVMtTUIbt8Zz372Jdq0bevZyV+PFPRz&#10;nPKKSqxfuxrbNq5FbXkR9u/ZKQQyKDgEg4aPQWRcMgYMGYGQkDM/S0tFeT4q8q5GanIVXK5AuKgw&#10;q8miUZCQ22rDoKxJgdpYIFLe2hUl9IzYoPXXoJp0PHt3LdKSi+HPbmuv4c0jPclqumd3O3xwIN7t&#10;cmnuK+eOTRLu0LIg9N6egtDqAHpG2U9++HZyeeWOTrPZJjo7r7pkCEYO7HTK+VMqzLXo8vGtdF4u&#10;ZNz6CYJ1AZ5vgG2l2RhAYm+y1GNg625YftWrYni7F7bOJ3/1AKb2mIRvJz/mWXpsJn3/FOZlbcD+&#10;2z5DcrCMcz8ZKqvrMXfpZixcthXllbUI8DcclT+GO03ZFXOQBH17xxx3lkcW9eaCTcvUVIZe77AX&#10;dyUdPLrDlFcnUf/4hUAs+VQLl5bEm8cpkLHAI2MjqJzxb9fWmqHRuBOV2SwWqiu0uPHZF3DRFVe6&#10;93OGsdAj4nS4UF+WD396LorrnIiKjoPOXy8ySDdHCvo5TElpOa6/+nKYi/aC7FNo1BpoeeIHwulw&#10;UBPVnfo0rm1XvPXZ9wgLO9otcDr8vuR5DOg+E0pFGD0fZJk4/VBTGgiHORBRmhTUlIdhe7kL+dn7&#10;MWl4CHSJ69GorRIDdawWJRWsHBj8zFTK6MGh5u6+ugBcu7UT1lWE0mdS/eZoqMIgq6v7ziS0zouA&#10;mh645u4Vvq31ZMGFBgdg3PDuuGh0LwQH/XEXxl2L38W7K7/ErGvfxEVt+nmW0vIltHz9j4gPjUVR&#10;TQl+veo/GJLQxfMtcNP81/Dpuu/x/bRXcFm7wZ6lx8aXBL2aK7kv78XENv3x8vCbPUvPHmUVtfj8&#10;+2VYtSFDpGXgVMPNYTcM96nsaJeLPWn5VFBoYXNrnQWcll3fOh//67gHBnbzeTpREdCIr9/1x+fP&#10;qxAURMtdjTAaDRg9oisa6uoxdmxPbNl+EDNnLqd9u9BgccDPTw+X3YoakwWvzF6Irr17ufd1hti7&#10;axu2z3odQWorDOYi6JVOlNQ5EB6TiBxbKELbD0fn/qMQHXHYmPNVQVc9TXj+Pm9548UnkLlhKcJC&#10;AoW7Q6PVkpWgEi8ViTsv0+n1KMzZBxs06D9oqGfLM8PO7QuQFJ8FpZrnyoxD1po+mLEsAQvm5yMt&#10;KgoVDVUIiE3Dgex96BCZDDUPAjHmwUUPCdc7WkMNPRh2+sOB2UWtcNGmbsjkKd/Yl9kUdqPo7Qiq&#10;NmLw+g5IKAxzx5M36/R0+8ld6Nk5GY/dfakIQeSQt9NBo1Tjqx2LYTQEYpJH0EvovO5Y8Aa6tErF&#10;/X0uwS/bl6BRo8PktgPE9xanHfcteY+EJRjvjL4TGmqCM7m1pfg2YzmW5W7HxsK9CNT5I8LPPSP9&#10;zN2/Y19VAe7pNRkh+sOhnbzNgqyN+O3gVqwt2I1qaz0Jfsyhh3Jl3k78tHclVufvxkaq2Fmn4gMj&#10;xHcWhw0fbZ1Px1uNVgGh+HTbIrGP3eW56B6VgioS3pm7fsPvB7cgr64cicGtoPUca1O4r+B7+o31&#10;9F5UX0nrRYnr0hIFtJ/XNv6EWbuXo9ZhFY2v1fm7EEO/H6x3t3D4d7/asYTOaZvYd3FDpeijUDdp&#10;4ZwKnJJ4YK80tE2KEVY7d5zyhCBNW2QuFQkZWeVxxWHwrzegOrgeNgOVRzYmvIjoKRe2VoZiMRkV&#10;g0OqEc6519lap/L6y/80KMpSkNHUCD21Ol9+7mrUaDSoCExBp3Zx6NklClW0bkRSElKjA1FQwG4e&#10;NZxmE3TUYu4zbLjnh06ffRk7sfPjW9BOW0ANh1roNAoxGCvMn559SwWinXk4uGkhFmzMRp/hF9B9&#10;PSzi0kI/B1m7cgWevPMKBBrpIVEcLpR8UtwEbKQX37hQjvu2WZHabywe//dr7pXOEPNmPYJRgxZS&#10;maXSXtkB9Zl9sae0CHtzS1BDhneg0R9GjRV906IRExIDR/g6KKK2Qgk9qqocMGi2A0FWPL6nDd7K&#10;TPE8UGxxNylwvMyqQfz+WLTNjoae/rZxeGJTaBU+5zZJ0bj8wgEY1r+j54vTx0nWVrdPbkOZqQbb&#10;bnofUf4heHPTLNz303N4fuJDeLT/5Yh/5ypxxDtu/hChBqMQ7Su++T/cOfAqvDPmTrGf6SSct5HV&#10;3mCqRcfYdthVmo1gEvQfL3sGI1p3a9FCf2vzL3j01w9htpIg6P1hJYEO9wtG7p3TyXrUulsJq79G&#10;GK3fPjwBG6iSsNFxPjz0Brwy/CYh6OwW2k8VBYv1juJ90Gn9YKVjGJU2EAeqi5BF4h4dFIWiqkIM&#10;T+2L2XQ8AVp3tstycw0u//kF/LZ/PYKN4WJZdU0xJnQcge8mPwE/0el9JMupsho240EYtf6iLNpd&#10;Tljp+BdMexnjknvhl31rcNeCN5FPxzQguTeKqYLIpkqmD1nz86c+jzCqOE+XGT+vxLzf0lHMI0+b&#10;udn4PnEWTTtZ31s7HkRpagEt4SNtKnL0mQceUSvx/S67cUNsIbT0GL16cxhWLAiE3s+OsFAj3n79&#10;ZmQVVmFnoZmsZBtMJNwNTg1UEWkYluTCop9W4Puf10FFreeUoSPx3+kzPfs/fX545ykk5M6E2j8M&#10;CjLeFE00gOEz8qM6N7+0CqETnkH34Re7l0sL/dzknVefRUnuPrIWDLA7nSRoTpGagmtpP1oWZAxC&#10;REgYerZJRffWMUhrl4bEbv3dG58hiourye5fgeBgPQmfHQHOJPgrAjBz6RYk9xmLuE4DsT19M4Z0&#10;iIXOWANVq01kEFFFAyds9gjo/S9AlmskWUMT0LdVW/SOTEOv8PZHvmjZBEVfTGnsh3ZpcWjbPhod&#10;2sQd8eJJIjqlxePBWyehbXKM5+jODHw9i8giX7B9EXq27oJOEYm4hazzcpsZLw6/WVjD1dYGzNu2&#10;AB1i2qEbWb7Prp6B3SX78ea4e8T3+0ksx818hERYh++nPoc3Rt2GDuGJmL7pF2SRoN3YdSy+yViG&#10;zMrDFvqW4v24+LsnoKNtZtE2r428FQ/3m0qi2BMJgZGYlbkaD81/AyOoVbDi6tdwZ88LcWnaICwl&#10;QZ2zdxUmUGuiNQn13op8LKfPocYIrLruTTw5cBryTdX4hax1A/3O0qv+gxeH3YACqghm7VyCqZ1G&#10;CWueeei3D/H9lrn4J1UQS658SVReS8na/jVzDa7qOoZaF0f3y8QawzA+pS/eT5+NsSTYK67+Dx6m&#10;7dqFJcDmcmDqrOeRXZmPb6e4z+m27hOhJxH/iirJWirHE6lSOV043w6/OI1A5/YJR5YVeqW1i0Gn&#10;1ASMCeiClOQEdIlNRa+wDkeVu87BnVFoG4b2QV0QYeiBjWt0yNleQC1hagWTxTt6VDf4Gw2Yu2oP&#10;4rsOp1aOFvv2ZGBqrzC0SorAlg37sDsjD3YyqC687U506NbNc4Snj4WuYUyrKITGpUJpKoPdXA+7&#10;3S5aJl7BdrgUCDaoqFWxE0Gdx1FLxj3OwhcF/by30G+ZdhEO7FoPP/9ARAUFwmAMRr1dQU1XP7SJ&#10;CoG6TR/MXbYGHQ0WBGmVCOs5ApfccJtn6zNDXn4dMtIvxZiRdTw3AJSWIKhNiYA5FXv22qiisSMx&#10;PAiawDo4oxdDZXDSw0uFiayZuop20IV/hfMhBDyTHp60967DrT0vwtWdRmAwNXXHtB+OhZc/T5WT&#10;QljG/T66GVd0n4BPLngACe9ciVgS3XXXvgk9WdLPrPoKTy9+F/eTMN7RYxJ2lB7Ai2u/wab96/Dg&#10;iFvwnxH/OGShZ932uXA//Gvll3h28Tt4lMT/30Nv9BzJYe6m/b1D66y45VMMjj/cIvl+zwpM/epB&#10;PDnuLjw7+DrcsehtvEdW/DckyJe3d7vc3t8yD7f/8C+8P+UZ3NrNPSBmPv32hG8exbZ/fIwukcnI&#10;JuudO4SNOj/8euXLqDTXYUlOOl5eMxPJIbFYfe0bVPEc7iRuCm+b8r9rMKXDMGHJe1mVv5Ou3W24&#10;rvdkfD7hIc9St9UY8/YVCKAWy75bP/UsPfdYv2odnr1iIoICjKipraFy3x233nEhdmSVo8zQTrgP&#10;FaXbMKRHEvbuysUbb82Bqb4BqqAQvPrLPCQkJHj2dPqU7liKyAAHlm/IxILfVmNEh3B0TTCiKHc/&#10;nHVl0GqUsFKLgcWb0ye0v/0b6KhS9VUL/cj2yXnIkDEXIrVVLCb27oE+bdsium1PBLRKFpEWFXVm&#10;FG5ehtHxerSJDERZox4DL7zCs+WZIzraiJi4IbBTk1prVKMxsB7zuHmddRBpsYHo3DoUxnB/bEov&#10;xrgHA9Drtzcx7X8D8ONXDtSa9iJz56doMLUQkniOwQLbJ74Tid56vLjmGzIHVLit2wVCzJme0W3Q&#10;L7kXnfcGvLLuO5TXluGK9sOEmDOlDdUAidXXu35D+w9vwrVzX0GdzYRnx9+HF4ZeL9ZpDlvo0Prh&#10;uk6jPUuORKvSUClWeY7gMFF+IWyCUWXqvq5immlaNy308FyZ7IrhdZrGu7utG7cfltlbkYcGSz1M&#10;Dit6fX43Rsz8Jz7augAXtR2I2VOePaaYMzbPb/ME1E0Rn10uRDaz7DmKiEP9VM3cBucaq35fLHK2&#10;N1KrqWO38Vi+w4rH/zsbvanVOCwkF8MiShBKp/DyC1/jhRdmwmK2wma1Im3IsDMq5kxmlQZrN2cg&#10;UAeEtmqN2K7DEEWt4sUlUZhT3wP7AwYiquMQBASHo9quRZ31vLZfT8h5L+gTL5mKnn0HQ0dWsNGg&#10;Q6y1CB21ZCnTqRXqImEOjsPmrEJq7tkwZNgIRIWd+bBFeg4RF12JRhK4xb/U49pnEzFx9nN4Z56W&#10;CnI94KcVsbnLNhzEOvUo7MoLxdpv9+Lpl1y472HgkUdexRVTLsWvS5d69nhuwh2Ak9v0Rx6J3IJ9&#10;a9E1vjPGpRyOWGAhupUEvtpUjXfTZyPIPxQTU/t4voV70JG1QUS77Lz5QxTePRN7bvkETw68CjoW&#10;ZsLhCeA3evzXCUGRpIwmsrhXis/NEVYW3ftSc41niZuVZAXzjWlFx3CYRhEX3xzvbzKiwUovb8ck&#10;u5aMBiP8VFosu+pV5N05Qxz3txc/gdSQ47u1uN+Bj01UOk0Q+6bDzqst9Sxxs7PsICprShDlf+bL&#10;6JkgMzMTN19/HebP+AqmsAjkG0PRadDNaD/gGtSwj16rgp8xEH7hgUjPbgDCrkJQXEe4FHR9qXLj&#10;0aNnmq69+0OhC0L37m3QLSkY6RvWYdHiNRg/oBN6dEhG2zapiO8xCinDroar0zTogqM8W/om570P&#10;Xa/TITSpHfaX1cJZXwWjgqwisnL2VZjRachY2JUaRFlLkF/VAF1qD7RPSEVVZSUqKyoQaKACpj69&#10;Oq2uzoJVy55F65gFePpFA974TwM2RU2CPS4C/vPfxuqtudiWVYoZC7Zh2fo9qOg3CY4APdpv/Rpa&#10;gwYlZQo0NOhQVVWCJYuXYO2aNSgoKEC37t1FWOO5Blvpn+78lZqxNbi26wW4IOWwYDMscjMylqOI&#10;xGlYSm880OcyzzdAYlAUPqIm8vrCPWgTFk9WlR9+yVyDp1Z+iaEJXcTnnzJXI6NoL9Iiksj6KsDo&#10;pJ74Zu9qLKRWAbsiOLplzv51+GTbIkxI7Sv2+WXGMsynZSGGINEaeHvTLDz920dIjWmH/466VXRu&#10;/rB3JbYdSMcNvS8+FP2yIm8Hlm5fjEldx6B7lHvezN3lefg2fQ5K7Vay4O0YTJVWZlUhVtH+nVSu&#10;wv2CaJ2DeGr5Z7BRRXC8ka88ufSXu39HbnURuke3FR2lLPL8W5vKczArfS6yqPJrT9diaU46rpnz&#10;CqrrK/HGuHvQjpadKyxftgzLfv8dz5BUZOzZC0VgCGw6PUyWOujoereL64K1u1ZB5bQiNNgfq9Kz&#10;8dO6AgzpdTmy64uRUZMHI1VqpoI8tGrXATHx8aft7uAqmJ9cnUYFq80KdU0BVm8/CFtkN5TVu7Bi&#10;5WrcNrkfWlHLfOeeg9hT5kTnYRcjJOhwZ7Mvulx8ImwxODgYPfoNBMia27dvP8rLStEhOgiFuzZD&#10;WZmP5PAQ2Bv12Fpjwb/3/4xns37C63vnYFb2SrRpCEZi/LGbgYUkrpVl5VSCrMjdswmVJQfhaFQh&#10;wOgOs+OZZoKpOTd/SSPe/d9mhIeqYEvohCSbBvr89SiotWF7TiWK6F3tr0U3TTL61ipQXLaOmq1k&#10;CarZt8f74RSpKuTm5gpR54dIR5VVmzZtcC7Nxcmiy77yooZK/GfUbYj2dBx6YWuUOz93kGg/OHAa&#10;erZq4/mGbg8Jci8S2XJzNd7bMhdf7/odP+9dJUaPTuswXGzbJjQWv5PQcjhfmblWdED2Iysvr7YM&#10;H21bSIK/CksPbBHCOrX9ELLAQ0Qo6JqCXSLkkSNrltD3l3YYRlb044eOL6u6ECayEqfQ73g7MQvq&#10;KlBMgjqx3RCkeKxtJbUyllGFspzEf1tZDm7uNg6Xpg2Gi47tCxL/r3YuxXd7lsNMgv8Pao3EeqJe&#10;WoJbGdzCmL9vvYju+Ykqr2kdRyCZKsWh8V1IzKvwy751dMzLMJOuBa/76pi7Dvn4/2oO5uTg9dde&#10;w79ffBGrVq4U5dDf31+4txRUdp3U+ggOiECnxJ5YuXMxZq3agtmr92LuukwUVZSQ0HdCRW0h8ipz&#10;Ydf7IzoiAi61Gl169xaTZzNWKz0XbLeQuNpJpWtq62HQHx015MVCr4zvf4Bi1ixU7NmDHelbkF1j&#10;gq2+FOMHdkajw0rlzIXJQzrBoFVi5/4iNIR0Ro+hExDcLMOpLwq6z4wU9bJozmLM+Pl7dNbXo3OY&#10;H1xOJQqUNphjOiBan4JH/ZcgW1dEZ06Fxm6BPteKF7tchyvaj0B0YBhqGmphpoKaVV+E6v2FKPn9&#10;JyQnBCE1ORKh/rQZ/caewnr8tNOJi6dcjrg4joXW4sEHHsGW9DUgcxDXmGLIMuiHWyZeACs3u+kS&#10;K5w2NOoNeHj9Nly+Yyvu1q+DAy6yMhRk5deJwmUwGA5Z5WazGfX19bj44otx2+23I5WE/VzBRGLG&#10;vm8OXWwJ9luXkuBHBoRBc4yYag7T42gPvUqLyGYuhga6L5WmWsSzu6UJhfU8ZZtLhAk2D+tjv3RB&#10;XZnwgeton6fjtmDfenlDFbXgjAjUHs48WWs1ocbqntfTa+WfDHytqsx10NNxN/ebczy7na4D90Oc&#10;yj7PJhwl8uYbb2DG9OnC9x1gNAox55BYm40nPVGRAaKBma5FzzbD0L/DWOwv3AGtWo/ahmoE+NG9&#10;ofvRJrYL1uxeiPV7ltB2Ljz6xJO4dpp7pGh9QwNm//gtBiT7oXV0OExWO0pq6FVUiIC2fRAWl4wQ&#10;nsWLYOcbD6+rrqnBnpdfQdwvsxFKFYKZng/FgAFo9dUXaKw/AFveVmjpOVIoG/Hl7DUwqUPR54JL&#10;0aOFlAO+2inqG4JONfvvu9fhq12LcaC8FHcah8NkqkBDfR6UNbn4NtaK1bEqjK9JxBp9Aco09FDy&#10;veTZfTi+22yBsV6H9ghHobMGdUo7avxtCCiyYEF4Fwzq1RamyjraQAk/ow7mOgtGPPAlGqyNCAoM&#10;EIXDYrGQtU1Wh90EXfxgHBh8J6rsFVBb69FIVp8pJB4qEvf4nC1oDGgF7aYPEVSyDy6NHhMmThRZ&#10;Grdt2yZcQSzsvC9+sajz8P077r4X9959uzhdieRsMWPm95jx5acoyMsTA/S4DDqdTjSQAHOLMTEx&#10;kaxqK8qoFewgI2VC3+vQLWWgpzP5SLi1M3/DDGze9zt0GnefSMdOnUTCuoP5hejeOhAvPXYtSnOL&#10;oDf4iZxLutBAbFu4EVUzVyC8dTwKaZlfago0RcUIOJiLsOxs+AcGioFaDjJ6tL17wXDrLWh4/2Oo&#10;u0VCM7IHlKpAFKEVNIGRKP3sY2gGD0Ji376iYvAiBf0cxVJnwvPrp+OFnB/IOlYCeiMuq0vDJHM7&#10;zDUcwJrALASQNb7XXsoljF4aGKqdiLb4odzPhlpONsSlgxMWkaUk/B+s9pzjgmr6aZvVmKYIQK3D&#10;gaSEUCj9Dfhg1iYs35IFfz+DsFS4YLAFw+8aEvCtYx5GfWxH/PL1t+jpCIZJ4YLFGAmjoxGbLTtx&#10;2ZXTEJOxAslrP0O92g9z5s5FXHw8sqmwfvrJJ9iyZQvKy8thMZuortIgpVUA/nFJP8R3GIzQ1N6I&#10;j5U5TiRnnsr8TLz63BP4bukWBJJock6XhgYTjGSh9+zZE9deR+LdvTuee+YZ/PDDd4gMj8Y1ox9G&#10;gD6IWk5HR2mxiG/K/B1L0r+jv/XCwreQCLPg8MxYQQEG/Pvui9EpVouCKheiYmJpuQOGt36GMacU&#10;FhU9VyRPVdRiCOaRu/SsQa9DHS0zkyEWTgaZ094IlUaBxopKWLq1hSIoAK0eewHK+Fg4fp6FGmoV&#10;lFPFZO7XF7F03BGR7laQFPRzEJfJjuvmvozp1t8BjqAQwQp0Okobkm1RqHOakerXCn4uNX517oK+&#10;0R+X5sTBzwJYSWQXJZehJMBEm5CIO5tcBnZZW6sw1NoRH/W7i5p61fAX04Ap4IAK23dl4MC+PcLX&#10;nZWVJQqqt3BobA3Im/wMqqOSsfXbxeiqTkI9HY+Se/mhxQ6yHbpfMhQKXSA6/Px/CLVX4/PvfkLr&#10;1oezEHKzdseOHfjnI48hxujCO/dfQC0BHaqKS7F0rwUDL79fDKaQSM4E9SYzMpZ9jw6GIvgb/bB8&#10;ewGe++x3VNQ58MgjD6Fvv35ISjrc+fvIPx/GjG++xEWDr8OwrpNhsdEz1AIs6NlFu/DpvJegIkPK&#10;Cz8vQUFBGDVmLPr07omECCPsdhs9vgrUmh1QrktHxx9+oEc6DHY2lngbevETxtlpdlJLN4cOJ1ar&#10;4AHWiMl1iSwZu5MS4aRnpMekC8TE5uZvv6XnTAc17UNBLYxsEvNWH36AVgm+G4d+Xgv654t/wg37&#10;36I7SuJ2SJD5nW6UiHZRwlAJhJc3Ii9VJRYFVDphDVLDpqESQNa4rtIFKxfICLIALLSMfd42NYY7&#10;kvC/ofegXVqae7ctwM3Q9evXo6G+XvgV8/PzoXWY8HhFDAr9k/DRgoW4scxATUCt2K/FZcaSUCWu&#10;v2A0KiNaAZtn4SJ9KWa9yv3SRxeuqpp6lKz4EO0iufPICZ3BgGJqem5HV4y+cEoLW0gkp86SOT8g&#10;xbQeSYlxcJIQcuf9Rwty0P/Cm9Cp49HTys2ZMxvffTgfY/peJvIl8ejsltBr/LC3YCsKHdvQJqWt&#10;8JvX19UhgYyXMWPGHDOdbo3Fguyn/gX/xUsQSvKk1WiprDfCRH+7/PzgR0JcTZ9dOoCzSgfVAgZq&#10;/apHjYB94yay1nlaPTKyuHO1SUCBqqoaB0cOR9obr0MnBf3cgq3zrjNuxc5wUmwXD1yhm9NIis1x&#10;xjyQhcMR+dTYT84pZZ2em6emdxcvp79VjQitVOF+41Csa8hC17ad4FfrxKCELhia2BPwO1wYTpqG&#10;erx8y1d4ttdwmNQWjMvYgwnZB1HtH4DZSXHY2CqCCnoQOtWYEL91OXrGK/Hom/eT3d9y4Vo790sk&#10;NOYgx+SP1BA7MnNKEDrwZnTseHhUpERyOlQUHoBh3w9kqVvQoAxCQ8kB1EQPx8DRF3rWOJL1a9dj&#10;w0+5iAiNgt3J3ZVHwwO5HHYHiXMZbnpyMgIDTi03DRne2DZ/PkzUClbkF5BtpkRuQABaUcu1H1U6&#10;bLnz483TDXDOMCFi1ArmfE6NJisUYsIP+tJud09gTStzXE1BVSVqX30FfcaOPTR4zJc4bwX9953r&#10;MCL9OYCTcrFAk5AnBkTjvT634/6tnyMsMxdxTj2+i7WisamgN4WafjzmvnDih4gGFbiWAzJOiZc+&#10;+R4f7I9CbnQYXGwdaGinDjNVKlSclGypA23Kq7D7x1VQU8Ogumco/L68mg6Di9vRmMwWqJ0mNOqC&#10;kZO5EzabFZ2695bWueTMUp2DwvJaaELicSBjK7r0HigyKbZERno2Vv2wG3o/7mY8lnw0wmanZ8+l&#10;xOAp7ZDWJdmz/NTgvbNDh8v7gdJSFF16GQbQQnMTy1vA4kwVkiIsEJoJ/eBYuRWqmDZQp7WB6fPP&#10;heuFUZlMKOjVE8EPP4TYlBSxzJc4bwX96R0z8cz+WW4xZ6jZF2Qw4u3oi2Bctg6qwhJsjAB26G3Y&#10;FOZCvrfzsylkoeuKrNh30f8QH3N4SPgp4zBhX14Zlu0twNMrc1EY04MqkCaWCxc2cZjuY1WqlLg4&#10;uxjPb85GdXUWAmZejU7t/5jFXWmuRU5NCTYX70OtzQQl/VtTsFuE/vGt5XhtjgV3uBzoFJEkBgY1&#10;Hf5+vsNpajmNr3dSDSeVAw6nPF58uOT0+PC1L6CqiILW0LIR4oUzHzrsTuiCGxGVZkBSuxgkJbGw&#10;/zFzhLtdi264BQE7tgrXyxGQ1d7YKgSKnmnwG0XPn5+G7KdIOBZvg/nLGVAY3LnhNfQsFtptyB8/&#10;DqOefFIs8yXOX0Ff/QWeKf+F/tLQU8ynQIVE7cA1u1y4ujwYDToVwqwK7Lea8Wg/G8o4XcchQaf1&#10;ua2mciCoGHg7+HJcPGESAgKOHHhwQiy1+H71Tny4tRTLTUbY1UEQU/2z6+dEUMtAZ3ahQ3UeZt/c&#10;HnHHGdzUHB6489PeVViTv0vMGFTIMd0OaqRyi4Mrj0Ox31yR0DLxaqRGglaMmmwfloA+MWm4IKU3&#10;RiX2ODTM/Xzkwd8+xGurZsDgiUs3UwV338Ar8frIM5uATXKY2V8vRvnuRmj0Jy43XBw5EqW+oR42&#10;RR0CozXoMaQ9uvToCJXiyJQIx4OnT9y0PR1+bz+PtIxK2Nl3r+WyTi9CYbXDntSKhOE6hPGMTTwJ&#10;Oh2f6eWZsK3OAIL4uWyEweHALqsFxZdcigmP/5/Y1pc4bwV97/5MXDr7GexSFQKh1DQkzdJZdbik&#10;QI+xpVoU+zdic2tgfZgDuQanuJluRaf3RjXinIHoZ41BH1scFBVmaPUaXHXVlSc9m9H+/ftx86xd&#10;WN4QAvCAEA0VLNE51OxykpUiXi2EdbEbqGdgDTbdxOl83QXzePDkyW9vnIXPdixGNSe6UlGlQCLN&#10;OVZOxh/Ifk0XtWgs1HpwUnNYodKgY0Rr3Nf7UtzUdaxnrfOLh3/7CP9Z8zUCPIJeT4L+QP8r8N+R&#10;t4rPkjPPrvRM/D5zO0KCQ0VCsaaoFGrPMi5th58F7oBUQiUSdVWbytCqbQCGTuyDmNhWwpI/HgXF&#10;Vdg4/w00Vm9BUrQR/gdt8NtdD/1BC5Sc1I7LPj3fCj96FhKjYe6UgKLOiRxmA+XSrdAuWk8Cz2NP&#10;FKgODkLNtGloPXECUs5worBzgfNW0JmGokr8un0tSsNcUCtUGBiQApVOx54U7MnNxrg9b0LVKgB6&#10;shBCXQa0cgQg1RGMVHsIYpxGBLi0sCoccFLL0W6zkyHrRGLreAwaNEikEzgWm7IKMGH6NpQGcKFp&#10;KtYsqvTjXEC51WDhyXKtCFBY0WAIFQOMjsAOXOOXjS9vG0/bHN9aeXrlV3hn8y+oIGvcTx9whFXN&#10;oyStJNIis2CLEQcKMXMTC3/TmXj4gWuwWcT2Q+I74e0xd51wVv5zjX/+/jFeXTMTgR5BryVBf7D/&#10;5fjPiFvEZ8mZZ+vWrVg2fTciQmKo7Bw2VHi0a7W5TFjeSqcWBr0f1BrlIdH3Sg2LvtVsQ62zDNPu&#10;H4uIyJbdY7zV+mXzULjtW0QH1CMi1AgzF3G2zGlX2hIbdEUWaMrsUNU5oKx3QFNbi81t2iHu4aeh&#10;p9/T+fvBUlKC0owMKDUaRPbogeSkJHEsMsrlPOOF/7wKXWAAFSAFDI0a+NOLB4Zyr7iVCqKrmQXB&#10;8bE11TXQ6dS4kGvwVHfCpuZ8sa0Q188vEcP83ZY/wYXDQUXQRoLqsKGDrgpXJmowvGMSZv+2Cq/U&#10;tAOMfofXJ0FWlxfhpxH+mDTk2JMZlJqqceuCN8RUZjxbDw+V91o+nJ6VY4A1Gj3ah8YhJTQWbVuY&#10;KZ9Tv24syhTZ/QpqSuinNfCjbbxWPReBOks9Qv2C8L9x95wzuUROBinofz5mSwM+fuV7BDbGHfbu&#10;ETaLAw3Gg5g0ZQxMVXasXpKOhpJGqKnMGo1khKjVh0Sd+3pqqWxfcvcgREUfmeKBqW2wYd3CD6Et&#10;XYxW4f5wQgunt7+M4KKrJGOKe6r4mWaUNhdc9gaoUiajc79r3AuPgRT08wweSv/dNz8ggMOl6BRd&#10;dNdZwPkmcp4UHl7PND99HvHJgxIKC/LQv19vTJgw0fPNYeYv+Q0TlpN53ar1Yeu8UYle9TsxJCkc&#10;AxMjMJaaff6B7gRen/y8EDdv0QGRrWg9En0VWeoKLWL2LMSWe0YiMoXEvgU4edTomY8gozQbgZ45&#10;N9kK4twfJpsZMcZwMbPNFR2GY1Bcx0Nzdh4LzoXyfcYKfJOxHJuK9grL3DvNGu/XTMJvs5vx6qg7&#10;8FDfw1kSz2WkoP/5sEHx5QczYT4QQM8XT7Hnfq7qahsQ1qERU6+7SKxXW1+Nnel7UEtW87bVmYg1&#10;dKTHxN2CVEKNCkseLrljKOJijnR95OblY9uiNxGl3IuAwGDu7zwCno2IJ36vrHMimsSe3YgC1meX&#10;FbVojX5TXnEn/ToGvirox3denccUFRWhoroSoCafQ0E1NxU6RkVWQmF+HrZs3kTC7RCfm8JWOs9s&#10;EhsXj9+XrcSKFSvo5rubjF6cnLCJrFwu2odwuhAYHoX/XtoLlwzofEjMmUsHd0Miz+rPl5sKUXJV&#10;HQKsVhQb4rF+T5Z7pWZwNr8rZr2IjLIcBHkSOrHosv+bE3rd3P0CbL7hXXww/j4Mb931hGLOxASE&#10;4d7eF2PttW/gu8mPox1Z9XVUMTD8UHLqWYPOH4/89hHe3swdzhLJ0dQ11KA0pwYB/kZRbhh+RHR+&#10;SgwZ7Z5AnAkMCMaAIf0waHhf6BRGKsBNjadGqFw8ivPI0MgDOQex6ItHkOSXDT9jyBFizi1KrcoF&#10;c30VMstDsC3fID4fgnbvpFZyfKThuGLuy/isoAcEBJAV7icEuilmkwldunTG9dddA6u5QSQh4uxy&#10;SpHDxY239k5JbYOMjMyjrPia6A70A+Gk/k1Km1aJ38q0mLer2LPgMBqtDo1+enQrqsLuH1Yg67sV&#10;eHD7frhaJWFOWbOKwcOtC9/EqoPpIuOfsIBYzMmC5kRJMy56FB+Nv//QnJd/hIvTBiH9pvdwTaeR&#10;1Lylis+DVqmhprEGDy19H+kl+zxLJZLD7Nt2EHpnuMhq6MUdouhCg8mdjbIpi2cvh9ZBBk6T9Z0u&#10;O0ICIhFgOLKvasfG35AWVkENWONhy5vQkWHW0FCHzEIHyo3jMezKFzHp4stRVcOZSj0rEZyG+mBu&#10;PgoKCj1L/l74rKCHhYUjOCwMThJrL+xOqa2pQVRUJPr174977rkbl0yeBL1Og4a6ukOdN164MuCM&#10;c+623GGcpjq3r7x5uJ9Sh0r70c24mppaqMiqcTkdMGk02BIehM9To0k9tfioIBBLN273rOnmp72r&#10;8dX2xVTYD1v5bJmzBb34yn/jwjZnZpJrniXog3H34orOY1FrqhGVBlceBlrOs9Tfv/SDo66J5O9N&#10;UXEBVs/bISbb9pYNNn7sZGxU2vJhtbpbfE0JDg0iS5uMJm9QAD0iKuhQXlMEk/XImabCW7VGg0Mv&#10;SiLDTxMbVLnFZHy5OqP9hFcw7rLbER0VirxyFxkjvN/DzxwnyysqKkQeGWp/R3xW0M1mk8jspmg+&#10;oozgVLcMd9J06doVN914PYoK80WHKIs+w4WUc7WoVUcL9ECjBX2UB6ByUGUhRoDSi8p2P10+xiQc&#10;np/SS0x8a2y4sR8M+r3oNaE/hk7og4PcQcrb+wfi/nm7YK50T0fGg2Qe/u1DOjbt4U5L+sepSl8Y&#10;egOGtz5zM6YzXEl8POEBDKL91lrr3Q8QvYw6f6w4sBkfbl0g1pNIuBdq8c8robYFUJk/XNE32pWo&#10;dubj9qeuQIcWUlIMGz0IYWlK1FTVwaALgE7phypbIbqPTjyU/dBLZFxbVJmUInOHFzX91j5q+PYc&#10;eyfapDTxtzc6RcK8pvBUk7HxiWJimL8jPivoPGlETVXl0T5yp/NQh6iX0tIyBAYFCau+qYuGJ1Pw&#10;9/c7JPJeUlNSsP72gWift5RXImFuQFhBFj6d1A1R0S3PMxkWFY33Lu0HVBagjsSSzA73F3R4O1XJ&#10;+GzNHvHxgy3zkF2eA3+Ne2QbU2dpwPiUfrizZ8u5NU4X/q33x98rJmCw00PihaNnRKikudazRPJ3&#10;hiPJQ1WJ8GNXpsc6VypUqDKXiJjyoGO4ADmBV3hCACz6MqzZuQjLtsxBgz4Pg0f1E66apgSSoRMY&#10;GEzPqbtlzU+JRq1Cq0DnIUPMS1RsMixNrHkB6bud4xSahwj/TfDZs87PL0BAYJAQcC8szJycv6nP&#10;jeFZWXQ6PRWLwwWDLXR2kXTp0sWz5DC5BXn4z5Nv4Y6l29F27j9x7dz3sZGaofXv/wqTq+VkRUz3&#10;zh3x1dAAaCty6WDcuSWoBgG0OpTW26lwWjBj1+/QkOB7j4UfHLainxg4TXw+W3QMb40p7YbCYjv8&#10;0Bg0BuwqzsSi7E2eJZK/N42otVSAU+GqVRrotf7Iyz+IuF469Oh79HPihdNBa3VadB3VGoZ4M7Sx&#10;9agxVeGCceOxYP58z1puIsNDoYkehqLyBhHNwnDHaDDZQIX7NzZ5QoG83Fw47dQKb/JAazUa1JTl&#10;IPdgjmfJ3wufFfRgsrjtNisrs2cJGdMk7iFhYST2hYeEnpctW75CdAR6rWYuIDU1NejQLg2pTWLR&#10;eYu3P/8Aoy6+AN8unYPe+kTMK+mBD4rbonW9HtWbs8jCPTzQoiWuHtkbV+uz4GevAfRBZB6TVWOr&#10;xOW9UrC1IhuZlbkwqDxiT3B44vDE7ugb03Jo45nkvt6TqXnrHenH0PWgB3d+1kbPZ8nfGbvTiuzC&#10;DFTUFqO4PB/b925AeEdg0LABnjVaprqqSkzYYq63YvCgYZhy2RXo2qUrjIGBePihh/D2W2+hvKzM&#10;szbQe+hkWGAkcbJTpaGklqIKCZEalGx6H3v27BXr7Ni+DY15PyI5LpiOy/3csouypq4BxsThLbp+&#10;/g74rKD36dsHfXv3RFlJichVznDnCs++UlpehRlfzxTLsvbvx44du+Dnz1YxWaUGg7DknU4XTOyD&#10;91QIBfsPYvPjX6Lyv7/iVmt3fGeYhuRqP6gjw5GdrMPWC4OR9vRlMCqPdOccjRof33k5rt47B0kr&#10;PoNhzduYsmkzbBv34ZsDa6Hgnv0mLQh2AV3baZTn09mFJ2tuH9EaZvbte9CrdViRt1MMcJL8feFn&#10;Z1v6DiR3jkaWdTVW7P8eVfq9CIjQIjLi+JOtREZFYeLEiWhDxhE/W+w64cmm77jzTjz19NMIDgnB&#10;rFmzsH3bNrF+gK6RhDoMdSYntu+vwrJNeahBHNRhXVBdWcHdVchY8RESAmvp78Mu1UanBQ3qRPS/&#10;8EHotCefJ8aX8OmRohzR8t4HH1GBCaMC6bU63a6XSioY11x1JUpJ8P05xNHPHy+9+KKY/o1naBk3&#10;/gIxxdzAgQOEqP906ysY8FUlgmIi4KL6oSRagfrL2iDs0l4whAQgUG9sUrSOz0evvIWKj35Hil8Q&#10;zHBgqqsTtinrcOnFu1BJBrvG4VZ0HgkabgjEphvfQZRfyxMyn2meWPEFXlj1lTgfxknXjY9m3bVv&#10;omNEoljWFB6c1DTK4GzhcDmPSHfg5WQHFnEx31V+UCQzE0frPWYu/vR398gUtA8/u7k9THYLdpbl&#10;YG9l/qHskF44S2SEXzB6RKUeNWn2uQAbFj///LN4dsLCQun5qcSnH38iBvA9+dRTuGjyZM+aJ4b3&#10;VVhQICaEsVitYvYizo0USMbW2HHjcDDnAMKC/WhZJm694yGMu2AiHv2//xNBDGyIJcUEQV/wFQIM&#10;GtGFxfAzarfUoEQ/HOOn3uteeBy4PHiNNV/CpwWdmTXrF+zLyhFzJDYVdfbrRYaHICcnF5dfcQWS&#10;EhOwJyMDX3/9tcjlMmbsWGre7RHbxcTEYO+vGxGVaQFUChSGuxA9tBNCqGCfCuyy+eTLT/DSqy/D&#10;pVPhBdUoXFXfBWWOCmwdqsdNbdaiXGOBxuVuOPGQ/c4RSUi/4V3x+c/g/S3zcPu8/yCwyez0LJJv&#10;jbsHd/d0jwBsSiaJ083zX6fWTSO0YrCVW3z91Fp8MuFBMZjpZGGxu2vxOyS4CiEcDHdMm+xmvDX6&#10;TvSLPXr2nBMJOs+q/83u38XoWN6/yeqZLs37LHtKv7/OX+SxuaLDUDHytvns/KfD3P3rMZOOIb14&#10;H3KqS2Ch8zlUoXhhgaHrF01iPiqpJ67qOAJj6P1E8LXnispPo3O7ymg/b4y+A10jTz3/+Itrv8Hs&#10;Pavgr3dHalkcNrQJicXnEx8Sn3mE9VYyeGpqa+F0OMTz8c3MmXDY7XjrnXcweMgQsd6pwIP7WKh5&#10;LAiHHLIRlpWVje49uovv6+sbxGjUrOwD+O335fSehwEdjUhRrydj47AVzgOMdh6oR9eLXjnmTEhN&#10;kYJ+nsIjRqdP/1oMIW56/7gA8cCiXr16Yu26jQgJCUY/ssy7de3sWYMLUz32ZWaibVqaaCKeDrXm&#10;evz6wheY+e1MkPmLO9Ab3WpDcHBiJGIv6o0l8ZW4/peXoWtUHypodZY63Nd3Kv478pZD+nO22VC4&#10;R6Qb4MpH5YkUYJF8Y8xdYpRpc7j4vL7xJzw4/zV6qvygEJYnyTtZo4NJkOZNfR5GHll7Ajhcc/iM&#10;h5FRmgUFVQasuKJommtw35Ab8MqIm0Rysea0JOiPDJyGl4bdhPlZG0QenPyqIihJ8Az08p5Tc7gl&#10;wqNzXXTcCaGx+P6Sp9An+tjTD54My3K34/lV0/Frzhb61AiNWidi/70tGrbK+eHj2Xi8YwDsTics&#10;YvRuI67vOh5vjrkDgce5flNnvYDvty6AQh8gPjfS+f9w5cu4tN1g8flUuGbOK5i+cRYUfu5ryfew&#10;HbUYMm75WHz2whFkmzZtEkYRPyNlpaWilRsWGooLJkzwrHXquMU8Cx06dIBOr0dZeTnS07di795M&#10;BAUaRShidKsIZC39F7VcG6DWGakS4xY3UF1DFXXyDRg04uR+31cFveXS7UNER0eTxT0A1dVV4gay&#10;NcChjCqVGlqdQfSK33/vXejetQu2bt2CF158GT/+/AuKS0rFaNNOnTuLpiFHx5wO+WXFUEzfgS8b&#10;L8GHdWORilAU3d8Jya9PQ/iwjsLNYjNbjihkjWSdakkg/8xixxNgGDR6t5g2gdP0tgQf7wN9LsVj&#10;I/5BbWkHibdBCHigfyhWHkjHA79+6Fnz+Nw4/78iZ02QX4jYnvfDk4RcR/t+fdStLYp5S3AYHLuB&#10;PtgyHxd+/xSKqaII8g8ROWv4nGqtDailitL7YiuUYaHndQJp3dzaUlxOQplfd7ij7lR5Z/NsjPvm&#10;//ArXQMjiS27sAx0DdmKrrXUi4qHO6DZsq6jVgMfCx83Cz6PDjbS+p+nz8FlPz1HLZRjl70xST0A&#10;2of7utM1o5bGTrLY/wgcTQWd+9rzS033oWn4rBfuhxo+fDhiqeUaFRWFpORkUQ7YV346pJP1X99g&#10;IiGvwLz5C/Dxx5+itrYGY8eMxHXXXYN+fXvTs5iH/pMfR0TaeNTUVEOtsEPhqEdFnQtxqWd2jMb5&#10;iOppwvO3z8K97JvT0xEcHIoCKhDFRYXo06sHpl15OXI9I8o6k3B369YVcbExKCkuxpKlvyLnYK6w&#10;Rrakb0ZKSgr8ms+SciqQKZFnqUBlGz+4xqfC77ERSBjTC3rPvHcZFbn4LmP5IeFkOWULblqnUegV&#10;feIm5JmimsSG3S6cAMw7ss9GfweRKF2SNkh8bomRrbthf00JNuXvhF7j7hjmOPZ1+buEb5gn1DgW&#10;jy//HJ+SABs9liHDI1endRmLzyY8dOg4WmJJTjrW5O2EjkSN0ao1wgXBE4Dw3xxb72x0kmjW0zkY&#10;cUFKHwxL7IaRiT2QEhILq9OO/OqSQ9szvE0JWfXB/sEYmnDscLxj8cbGn3Hv/Neh1erh77Gu+X5y&#10;Rks/Esrbuk/EPdTaeZxaEvf2nozB8Z0RTMe2lSo0vu6i8qJaXEfrZhRlQkHGxwg65pZYnb8bC/av&#10;o+N3C6+VKigeFHZlh+Hi86kwh/aTTr/nvRY8WrgVVXC3dL9AfG4OC3hCQgK1bkOQmJiItifh6jge&#10;XOHu2LHzkEU+cuRwDOjfH+Hh7vS62QcOYO78RWjffQhi0wZjf6kGsxZvxpBJt6Be0wZpHXuKiJiT&#10;xRctdJ93uTBlZWXYv28/olpF4d133sHFF1+MQYMHY9fuDCxavAT9+/ZB//6HkwoxVVQJ5OTkwEQW&#10;Q1h4GNq1OzNhg3yxWypGnAVx6s/PkSXnbjqztcb+4403vC1ixP8seEq37p/eIaaw83ZC1tvM6Bnd&#10;Bhuue1t8PhZsSY779jGsPLgNQcIF0igqA5vDjvlTX8CY5KN9wh9unY9b578mfNhsJfO1qTHXYXDr&#10;rlh8xb/dVuNxaO5yYdh9wntiPzy7Ufj3H+43Bbf3mCRaIE3hQVOvbfgRL67++tC1Zyy0XWpoHDbf&#10;8M4Jj6EpXJFMofvI0UF8/diVIrJjkphf1WWMEHGeMaolFmZvwhSyyDmRnPfacz9KWkgc0m96V+TZ&#10;ac620iwMnf4QHFRW2HXD1v9l7Yfi+4uf8Kxx8vxjwRv4OH2uaCEwfD/ZF7+JrsG5gNViwS+z5yBz&#10;fzZSU9tg1OhRcLkUCA010nc2ZGbsRMdOnagiPfH9YtnzRUH3eZdLMVnb7Afv1r0bkqlp+N/XXkNK&#10;m7b45LMvReHo0K7tUWLOsNXRvXt3DBw08IyJOXOsIvTLvrWevw7DPlWOdDkXOJbvuSnsPviOhCQt&#10;PAF1Nk7SpHCLEJ307YveFHOfNmU1We93LXpbDGByi7kCtVYT0iJaY+ZF/3dKQtoU3hdb9SzK7Dr4&#10;5uLH8cqIfxwl5kwYVQScUuHKTiNQT1a8Fx44U1BHhkDVySd5OlBdjJupcmJXisYjyCzmNmoFvDL6&#10;dky/8NFjijkzLrkXHhlwOVVChwd38TXgqJi1+RmeJUfCFjS3RLwD0XwZ9qtPnToFV185FTVV5fh1&#10;6RJUlhdBSRW4v0GLxKQkrFu7Fi5v6MvfEJ8WdLayt23bhv4DBoj48traOixctATr1q1Hz+5dcdst&#10;N2PcuHGetf9adDyw6RzFRaLEc4+eDCww35KoB5O1y2F6TIDWD9kkjJwOuMbqzsbHud5vmPdfIUQ8&#10;ixKLOVcCicFRWHLlS6c9yTMLKQv73CnPndSEHff1voSE0e3jZtRk7daYarCx2D2Q5WR4ZNknqKJt&#10;DGSds7zyufHAsH8PuwkP953iXukEXNx2ILUsVIf6MLia48RWtZ40x81ht0jzRvafEUb6V8LCfeut&#10;t+CySyYLY236jJnU0l6K2rp6ke46+0DLKan/Dvi0oK9btw6VlVXYvmMnvp75Lb788is4qfl98eQL&#10;hb88NPSPp58900xIOfasRX8mHHp4lM+aBONUwg+5mf7FxH/SX9zCsAvBCdIHYn3uNjyzarpw51w1&#10;+yXsK8/1+Jh5cg2LEP5vJz+BeOORCZv+CCayth/qN6XFUMeWCNUbyapmS7cJdB1OtjN2d0Uu5lAr&#10;y58qMhZyllT2mU/tMOyUJgtZkLWBKlDnIXcAVy8qOgb/Jj7+48HbWaiMs9vJ1+EBg5MmTcTECeOp&#10;RaXEzh07EBoWhvDw0y8/5ys+Leg9e/YU0SnV1dVok5ossipOmNByB89fTUtdGWy1ctTDn8nuioOo&#10;J0u5uZXHc5aeCjyT0ttj74aZLEu2elnkjP7Bwmd+0Q//wpqCXW5fLZ22mLSaROzziQ+j9xnoAGa/&#10;eedWbfDPflM9S04MW/Sn47aYt3+DmA7Q65oSg8KotXIqMyetzNuJ51d/LcIrvVgdVuEqGhDXwbPk&#10;+HCE0rqCDDE71d8FNsxGjhwhnu077rjjuPMB+zo+LeiRkZG4/vrrMHTIYPTu3RuG04lSOctwtAVP&#10;++KVUba0bPQwr6WH888kg6zmBrIsm1rpfCzcyXeq3NrtAvxzwJViJn6GKyh2ISzP3SHcEnyuLKR2&#10;Ovc3R9+Ji9sePyfIySD2SS2A67uMbTHk7mzAHdgsogrF4QgLnoyEUx3HB57YWmTxfz99juhQNjts&#10;oqXgxW6z4Kau48VcsicLD+ziY5L8/fBpQT+faBsaKyJDHJ6mMguTk4Quu7pIfP6zyKwsoFJx2M3A&#10;kTYBugCMaN3Vs+TUeHn4TbiSxLWBrFeGKwfuPGXYbucwu1fIij1TqYHZpxxCLYHxyb08S84+FZZa&#10;bCzaC532cKXXSBXV8RKq7aPrzFksn1j+GXp/fhfuWPSOEGG3/90txrX1VRic2B0P9r1UfD5Z+Bof&#10;2b6S/F2Qgn6O0CkiUcQis3XlRcUx1WV/bhrQVfm7oGwyPykfD091xz7mP8qnFzyA5JAYdyukCQ1W&#10;EyanDcSDfU5NsI6HiJ02hokK8s+ChZit7KYyGkDX693Ns0ms727x1feLe3DBd0/ghVXTsZtaRQE6&#10;P+jourN7isNEaxuqMKXzKPx06VOHImYkkhMhBf0cgeOOe7ZKhd1+eFSgmprZW0qzRCfinwFbmbtK&#10;D4g8LF7Yh8udnOF+h6fDO1XeS5+L/NqyozoYeRBVetE+7Co/c5UWi6rZbjuq8jibsIw373NQKVQo&#10;bqjElpL9Lb74+NglxPHzHOHEoYo15lo00PXmcvAOVYIcAhreZBrCsw1HG4lODcl5ixT0cwQWdB4R&#10;yiGCXmngByy3uhi/ZK7xLDm7fLJtEUw2UzP/OUfg9PF8OnXeTZ+Dh377kPbDseHuM/O6FLRUYeXU&#10;luCSH59BYd2Z6cRzOm3oQYLY0iCcPxsRbeKwtfgyWRvE6FUeCMT9Cl2o0ryt54VYesVLWH/d22dt&#10;dqpjYaVj3UGVORsRkvMXKejnEFd3HIGQgDAxupJh+ePRfzwU3xsffbbgqIgf966EgZr+XtiKjAwI&#10;xeQ/2Fn5c+Zq3LXwbVExsXXO1rMYNUmtEHdYXSMCdf7ILM/FtNn/FqMiTxcn7T8tNPbQSMu/Aq6w&#10;ON3A1PZD8PCAK1t83d93Cl4ffSfmTn0ea699Q4zCfW/cvRjeuqvwgf/ZcHI0TpnAg5Qk5y9S0M8h&#10;4gMjcWGbfjCT9eZ9pDlOe+XBrfjoLE/W/PBvH6OcHuqmbhGrzYxpHUYgyJNO9VTg6Jzr57wi3Ak6&#10;j9XXYDejdWAUXh3xD1FBsb9bxKgbgrD8wGbcuuBNsd7poRD+7D8TPgfua/D60Pm93lKL0Yk98crw&#10;m1t8vTbqNtzX+2JMSO0r8sxzxf1X8lvuVlQ2VP+lFaHk9JGCfo5xV48LxVB4FjsvnKTpyRVfiKHl&#10;ZwP2cX+981cYdYdzmbAoBvsF4YE+lxwSqpOFh/hf+csLqCdLnBNdsc3Kcezcuff+uHtwf+9LxHB7&#10;zm/CHYr8z0i/NZ0qLT7P8w0eFcv9DNzf4EWp0mDO/qPTOZyrfJexwpP6WHI+IwX9HIP96A/0mwKT&#10;qcazBCIGudJci7HfPiZSu55JPt62EPcvfU8Ib9OmvsVcIyamjjvFUZscoXHFrBdwsLoEnAaXrVd2&#10;r9gcNhLz+w5lL2RRv6fvFNRb68RnrjT8/QLx/KqvxDGdK5xMZcaDv3q0aiN8425HGee1MWDB/g0i&#10;J/rZhCvEpq0Dhu+ju4Pz5Pg5cw0WZ29EgO5E0ydKznWkoJ+D/F//KzAgqbvImc0PJ1uwPCx+X0Ue&#10;Jv/wL/y8d7VnzT8O+7HvXvwu/jH3VdEJ6h2RysLAqWsv7Twa9/Q6+WnFGBaXa2l/6/N2isyF7s5P&#10;BeqpKf9POqdrOx85NyrnOe8f10XkAuff5VGW3Dq5c9FbWHxgs2etPweOt2f/fnMBV3pmnj8RfG5G&#10;Q9ChsFM+F67I7lvyPzFY6I9Qaa47YbROBLVsOOSVBzIx/LscLbO+cI/4fCLYQHjo1w9EGTiZykty&#10;biMF/RyEw9lmXvQ4OlAzvsZSLx40FscggxHbS3NwyY9PCyt4Q9HJJ47yUkX7Y39878/vxDubfhbx&#10;0hqy5tziC9Q0VKJvfCd8esGDR4UZngiOZvl59+8I9IQ4isqBLP3x7QbjX4OuFsuawiIy86JHkRgc&#10;I0IzeX22LHkWmqtnvyTis/8sogNCkerJj34IpRLz92/0fDg+nOL4OqoETaZqcR58Nbn/Y3vpATHR&#10;RdYpZG3kjJMvrpmJPl/cLdIZHw8eiNQ1MkW0DliO2QDg7uaX1357aPKOY7HowCYM/PI+HKwtES0K&#10;yfnP32KCi/ORIJ0/Jrbph9n71qK4rkxkAmRY8DgSIb0wE99mrMCq/B3IqSlFKVnBPAKT83tzRySv&#10;V0aWdnF9lYiHnr1vHd7e/IvwUX+xfRGqrA3UxPY/5GbhTso6Et+RKX3w9eTHhOV3Kry1eRb+tewz&#10;slIDxT75H1dGXVulYvaUZ4T7pSXY/9w/tj0+3b6QtnOLPJ9fFVmn3FHHU6nxTELHovkEF+zHHkAV&#10;0snMx9kUvnZz6BplUivIO8mImq5hRvlBIZhtQ+PEMp4A5PX1P4h1mmeE7B2dhqW525FTXeRJldAo&#10;7gXv8+d9a1BK94Mn/eaBWk1htxT3O6ygbV9Z9x2eWvklvtuxBDZafnevi0RZOB48/+nnO5eKLI18&#10;7TkcNKuqCMtpfx0jWiOMDAFv5cwtCJ5blcvBY3S/am0m0frjUbtcATQdxMT9OMeb4OJ8x1v2fYm/&#10;xQQX5zNsofFEwAuzNohp85rmJ2E3gRh0xGGO9CCGkLXN4XIcLcOzBB0gYWGLnKklgWQTTqvWk9gc&#10;GZpWRw91o9OJ+/tehldH3nIowdTJwnHyl/30LDS0X3d4ontihghDEH6/6tVDYng83k2fjbsWvCmm&#10;XhMVAr04fe3I5F6YN+V5IYwtcbKz/p8M/yGhfnjxO2IaOobPgzuH+Xpc1n6wELg1+btwoHg/Fl7/&#10;FsYmHZ1egIf0D//6YRRQJeudKIIrN05AZiXLmzt/u1HLq+ms/5xMbG9lHmro+0ZqIWjpHrOwalQa&#10;bL3xf2gddOKp3Sb98C/M5daRJysm/ybfV67Y29D157zvDC/jfD083oAnFeGoFp4AxEK/OzCuoxiZ&#10;7KAyxNufaxNcnElY9nxR0KXL5RyHrcAFl7+AWZc9g7YhMUKw6mxm4Z/lULdAnZ8QM552jN0FTiqo&#10;nI+FrTOOLeb1+MXiwvNasphzDc6WWi3Pr0mi2Y0s0BmTHxehdKcq5puK9+Haua+I2YG0HiuQhc9O&#10;QvjVhY+clJgzd/a4EA/0uxx1pmrxmR84Pq9feaLnhWcinPHE3Nh1LNqSgIm+C/rH14nTCTfSc//5&#10;tkWYsfNXFHAWQ61eWOot0SY0Fr9NexX9qZVQS+fCFa6L/nEfBbuiuCXEE3vw/fG+NhVnismhA2i/&#10;fM4s9g2eY2B32Mnwyfj7MaHdUNRSS42vv7vfxUCCrcaeitxDv7WtJFsM8OKywCdYY6oVlcezg6/F&#10;s0OuFZ3akvMX6XI5T2gXFi+y7kUZw1BpqUMZiQXn2+bkVnYSCXdDS0EPsBJqhUpYZizOLAosFizg&#10;LPic4pUHLvGAntFJ3fEUPcj/Iau8e6tU9w+dAjyb/ZivH0FDfSWc9Fvs7rCSVWcnS/OVUbfj6k4j&#10;PWueHIPjO2JlQQb2FWXCSufEoxeZbQc2g2NhxiT3EOfTFJ7paWPWelhJpPhagISwW1wnEd99qrA/&#10;un9cBxGZUlhVKI6BhZFFWEHXlUfxcsK0AG2AcCWxRdsSbA1fReeeGBwt3C95teV0Xcyw0j3go+dR&#10;s1xRqDwtERZYvjdWm0VcwxCqfCenDcF/6b5wjPrJ2JH+VBlM6zgCdjretQW7RcZMK1WqjbRvLhfs&#10;yhIdn/TZQpUMjzHQanQYn9JHzOh0adog5NaU4NMdi0TlI8oNHa90uZxfSJfLeQo3m9cX7cGa/N3Y&#10;V1WAoroKsgatKCILkn2pbty3lgfzsLiHGALQN6Y9hiV0EXnHT3dWIM7fnVmZJyoHbzHiFgL7oy9q&#10;0198PlW4VbGEBJwFz417dCnPmH9x2kAhNE3hvCi7y3KEe4LhVLztwxPF8P8/SilVlh9vXSDcKzwF&#10;HQswt2w6k7h2jEjC1HZDWpzOriVYFH/P2YpZmatxgAST3WA8YUW5uYb2qUWAxiBGt8YFRohOWc57&#10;PjS+80m5WY7F7vKDWEH3ZnX+Tro+WSL6iK8bV05cefB5cMtpCp0HR8h4WZqTjjHf/J+w7Hl96XI5&#10;/5CC7iOwdVpJVplbMNyC7rbZIeax5Ex+3s4+yckjrH568LlCPBOjKHl/XEEU1JeL/pBgXQCJi+us&#10;3Rt2fbkjmLgkuN+59dYSUtDPf6SgSyQSgRT08x/ZKSqRSCQ+ghR0iUQiONql5O6slZw/SEGXSCSC&#10;X3O2olFE4rhdES6XXXSgSs4fpKBLJBLRXZpVXQQFB917cDltYqSp5PxBdoqe4+yvKkC9zSJiiI8F&#10;x0lzqODJDuI51+DRi/uripBevA815jpEBISiS2SSGPDSIfz0BIVHbvIE1a2DW4mRtOcaPPQ+u7JQ&#10;ZLtMC4s7ZB3/2dRYG9Dt09tFqgiOguHIGLPNjOkXPYbL2w/1rOU7+GqnqBT0c5xBX92P1ZyrRK0T&#10;g05axG5B2+i22HvLJ54F5w+fbFuIF1bPwIGaYsBUCzgdAIfVafVQagwYktAZA2M74LYekxD3B+Lm&#10;eTLmDVnr8cXUF3BtpyOzPZ4LLMjaiAum34+06DTsuPkDkTrhr+C7jOW4ctYLIh0AyxwPROMBRltu&#10;+p8Yx+Br+KqgS5fLOY7bMm9EsN4f/eI6tPjqGt8J3aMOD6Thh5GFkod6n6uwFfHq+h9w85yXcaCq&#10;EKkhcbh7yHX4vzF34tGRt+LOvlORFByNZXtX4YWFb4pBTH8Ecf3odc4+u3xgdHzHa4H9GXywZR7d&#10;k8PtAxO1CjtTKyn+FPPhS/5apIV+jjNsxkNYvn89JrQfjrlTn/UsPT6fbV+MG2c8CBgCseym9zA0&#10;3j2pxLkE55fp8OE/kFmeg3YRSVh65UtHjVzlNLK/ZK7GjvJcvDTshj8kegOphbMmawO+mvIsru54&#10;aqkI/gwWZm/CeLrHHamFteXG//0hC724oQrlpmp0ouv4R3hs+Wd4afXXMOrdM1axIHBaiRkX/Z9I&#10;J+CLSAtd8hdz8vUup6Od3OdSXNdrMtJC4z1Lzyzsc30vfQ7e2zJXCO8fQSSectowIL5Di2kIOPHY&#10;NZ1H45XhN/3lFuy5zNMrv0LXD27CrQveQEbFyeeQ55DENzf+jH+v+Rr+nsnB2Uavs9ajB1UwU9oP&#10;Ecsk5w/yKTlPOJVmFCfy+vnSp/H5xIdFcqWzAQ8pv2P+f+n1OhyNf3BSZj4plRaLszZjZ9kB9zLJ&#10;KcE5YebsXwelRo8PN8/GkOkP4prZL+PDrfORV1vW4oTZ+XXlIqnZ6JmP4r7F74LzoXOFyWJeQ2Ie&#10;Si27L6js/FX+fMkfR7pcznGEy2XfOlzUaTRmXfYvz9LjU26qwQ97V4q5SC/vMFRkEWQWZG9EdtlB&#10;dCLrq29MOzEx8I+0Hk9fNrX9cNzUdaxYj5d9n7FSRGCwa0RDD3unyGRcljZIzHm6Im8HifBGvEUC&#10;ws3Wh/tehhASARtZfIlBUbi47UCxnxMxY9dvuHr2vzk+DtGBkSKbJE/owBM2nAyF9RXiHJr2FfDx&#10;8uQWt/eYKPKveF0us676D6L8g/F++lxUWOpEBI1BpcO0TiMwIaWPZ+sj4fzkH22dJ/z3Qhiphc7X&#10;dGRiN9xMx8rJtVpiFa3/bcZyMam3vdEpjiPSLwhXdxqFUYndPWu5OV2Xy/d7VmDqt49BrQ8UGRf5&#10;OM1035gI/1CR9KtNSIz4zFRTy2prSRZKG6pEzh/OJ8NCzv0unLK3TUQivpj0MLXyOni28E181eUi&#10;Bf0chwV9Rc4WpEUk4cIWMhhyeBkXywf6XCYEi9lYlIk+H1wPtSEEeXdNP2Sl/3vtN3iMrLfk1l3F&#10;gJFfdiyhpbQ1CcGY5D5YdMWL7gkjqAnPnXVpUSmICQjD5uJ9qCULuktqP2y76X3c/+sHeGP11wj0&#10;zLzD2RC5FFlIAEem9MLSK18Wy0+GNzfOwivrvkFhRb6IbkkIjcOtJMZ39JiEYN2xZ+qZuXsZ7l/6&#10;P5RUFtAnBfyN7okdGkjkA6lyKL3nWxGlwYK+Nn8XhrXujnUFu2GuK4M/VTqcXhaceEtrEJNwDEvo&#10;Krb3wqLH0/ztpW1Ax9EvvpPInLiZO2dpu660/o+XPImUJmLJrZZbF72Fz8g65oid4LA40VnNGRvz&#10;6BpCH4Bnh92EJwdO82xx+oLO/nPO087uryyeso+uIc/exPvhyo2PydFktCenAebZlLhC47LDFQBP&#10;vGHQ+4vsi68Mv5nK0dlp1Z1LSEGX/CUIQSdB0tEDarHUepY2wcUzSCqw444vD6VC5ZSpvT+/C+GG&#10;IGy/+f1DFi9bssNm/BN+Wh1MDdXoRFb6C0NvwIDY9qizm5EU1ArdP70DW2m9a3pOwpeTHhHb8WTF&#10;87PWi3knL0kbiHq7BRlk6Y+Y+U/RVF9GgphAIspFif3iJ5oyrTnsGnh29XR8vet3Oq4qVh2kRCYJ&#10;a52FvbnILaUKbvTXDwvLvmNUGzw/9HoMIsHlx5MHx/Bx9KFz488s6OsK98JFrZD44Gj8d+StGEEV&#10;Gs/1ec3sl1BAYnthh2H45bJnxL6ZchLjQdMfwN6ivehE1+aD8ffRNXJbrFxZ3rXobWw4kI4+yT3p&#10;3P8jUvuyOL645hs8sfgdGMgyfmn4Tbi8/TBRyZrpt9lX/fjyz+CyWfHD5c+L/OPMmegUZcrJuv5q&#10;x1KsLdiF9OIsHKwthYNns6JryXOjHgEJPZcbpVojZreaRBX1dV3GoFerNp4VfB8p6JK/BOFyydqI&#10;oSl98NboOzxLm8K3TyEGFXmnljuWoPNM+mO/oeY5FWRuUv982dOHpibzMvnHZ/DLtoXomtgNr4+8&#10;DcNJ/FqCRbjDRzcLQc+45SOy5E8vtzqzrTQbX+1cis/o9yvrK/mpw7CU3vj6osfEJM4MF9eLfnwa&#10;c8hCjycLePU1b5AoHTu0zm2h74ZWpcK8qS9gZBOXxwtrZuKJBW9iQpfRmDvlOc9S4HlqfTy59D34&#10;03Vbdd2bYsq4pvCcnH0/vxsmawO+p4rgsnaDD0ftlOzDtG4TMONCd2XYlLsXv4t3Vk3HCLKEl1z5&#10;El07xRkT9KZwhzVXWNyy4olQuDx487Q4yCJvH94asdSi6UKtPp7YpHkZ+Dvgq4IuO0XPBxqdCNT6&#10;idGTR7+SxXvzeUKPh8PlwD/7X9Hig/zqiJvRI6k7tuVsxQiyUi/64V9YlX90DDj7y7201PH2R+BU&#10;rTwX6Ibr38VEEj2FRodlWRtwJ1m93t9gS5hdGCz2/+h2wXHF3EujzYwL2w48QswZb0uieQSNmF7O&#10;Ycfo5F5HiTnD+eX78WxFNhMyKvLEsvTi/SisLxedvFd1HC6WNadrFO2LrPktpVk4UFPkWXrm4fMa&#10;TC2W+3pfLFpg86c+j9lU8fBr/uUviJmQHuhzKUYl9fhbirkvIwX9vEAhLMAzAglxckgsBsa13OnV&#10;hr5jN8IzY+5ElDECs7cvxpCvHhTzevLMN38GKSHRmDPlWUxM7SeiN8Rs/JX5nm95nk+yYsm6GhzX&#10;ybPkBFCF2NIMStwR2BLCmqXvEo4xaxCnWuCp/hiv5ZtbW4p6noibjo3TMLQE9zWwC4TzjHun15NI&#10;ziRS0P9ukCj7kUgez89tpNbAU4OuRvqN7+L6vpcJ18CHG37CP3//6KiKhZut3MF2Nriiw3CRIIp/&#10;3yn6CtwIIabzWJZ3CiNhj9O6bt70FiljVSpkcUugBSrMtVhfuAcg4eYoEaZ3dBoiubXgsIlJvFuC&#10;Z/fnuHu28Nl33ZQzNSOS5O+NFHQfhmUq2DP6j/F2l7CF2ZJ1yhY4R0V44QiXzyY8KISVd8aRJcLK&#10;JLz7cJCAcXhfU/i7E7Gj9AAu/PYxfLFjifjd5vBx8HdQqkV4IA8y8iKSbJEI/7BnJQ7WlHiWHob3&#10;13yfLXUVeZc0rSwYdv2AhPrXA5uxriDDs/Qw03f9KmbXD6MWzMVtB4hlCSTmYp5Ruh6fbV8kljWF&#10;fdnvbp5DfynQJSKRKk2DWO69Vhwi2sCdmBLJaSBn/T/H+XjbAuRV5CI5PPGkZ9HngSMfknhwiBpb&#10;tzvLD4qO0QaHBZ+nz0GIf4iIHlE1i35IL9mPAV/ci7y6MoQajMIaX5G7A9/tWYHi6mLEhcTg9u7u&#10;7TgkcM7+9eLY9pKo9o1th81FmXjo1w/RKTLxhKFvr6z/Hl+smo5Z+zdgXk469lbko8JSix1lOVhO&#10;v/kg7Wf5gU2ktg7c2nMyrvT4pdmaTibhnE6VSwkd0+zsjSL+mudTZfF9e/MveGPTz5jabqiIuOEB&#10;NgWVeZjccYRbqJuwKn8XlmRtQA1ZzdxHMZfOh+f2HJHYDfNIzAvoWFbSOenUGmGJFzVU4aW13+A5&#10;Om6QtX1vv6m4xBOtwnCkz/SM5dhTko09VQVi9Cv7/Kfv/A0P/fYRdpNVHxoUhc8nPSQ6rJmC+gpR&#10;cbHfvlVAqOjQ5FhxrkwlZxcZ5SL507nsp+ewlgRvZJsB+HLSw56lx4djk6+e/bLozOQYY3YfbL/5&#10;I7JEnZgw81G0JQtx8RX/dg+9b8Ka/N24beGbJKrZZBXrhYhVksj6qXVoHxaPxwZMEzPve+FBLfcs&#10;fhclphohiJwGl6NRVl7zmgiBPB4cZvfz3tX4hCqszMoCVJEFy1a3gIqkhn6Tc3Fz/pUH+17mXt6E&#10;eSTETyz7DNk1xailfalpfRGmR+c0tHVXLLniJeEK4oiYTTlb8PbEh48QX4aHyV/84zNiAJDNYRWd&#10;o79MeQ4TU/sKy//eJf/D4gPpMJPABvkHC2u6zlyHeKpQHuo7Bff0muzZ02F+zlyDJ5d/hl1UGXBK&#10;XH+NARU8iIcqhT7RaXhj9O3i3Qu3cm6e/zq+2/07nb8SZlsDXh55G/5JlYXk7OGrUS5S0M9xtpO1&#10;V2OpQ4hf0KE485OBZ///eufvJOIOJJFlzULMgrStOAt+ZNF2i0o9ykJncSkg634BWc3FHDYoCrwC&#10;UWTdj0/tg8TgIzsJXS4XFmdvwoaiffS3k+oNFcYl90KPVm2O2vexYOHcQtvvoFaEN9qE92vUGTA+&#10;pTfSqCI5FhnlucIqz6spFa2RRtqOB/r0odZCSmis8CduK8lCLVm/bcMTWmw1/J6zVcTn86hJjmjp&#10;H9cB4XStGY5H/3nvKhTRtfC6cPi8Bsd3xLDW3cTnlthG92xh1kaYeeASWehKhQpBOj9c2La/2y3T&#10;DL7mP2SsoEqtFkHUMrq03WAkBB3pY5dITgYp6BKJROIjnJwZJZFIJJJzHinoEolE4iNIQZdIJBIf&#10;QQq6RCKR+AhS0CUSicRHkIIukUgkPoIUdIlEIvERpKBLJBKJjyAFXSKRSHwEKegSiUTiI0hBl0gk&#10;Eh9BCrpEIpH4CFLQJRKJxEeQgi6RSCQ+ghR0iUQi8RGkoEskEomPIAVdIpFIfAQp6BKJROIjSEGX&#10;SCQSH0EKukQikfgIUtAlEonER5CCLpFIJD6CFHSJRCLxEaSgSyQSiY8gBV0ikUh8BCnoEolE4iNI&#10;QZdIJBIfQQq6RCKR+AhS0CUSicRHkIIukUgkPoIUdIlEIvERpKBLJBKJjyAFXSKRSHwEKegSiUTi&#10;I0hBl0gkEh9BCrpEIpH4CFLQJRKJxEeQgi6RSCQ+ghR0iUQi8RGkoEskEomPIAVdIpFIfAQp6BKJ&#10;ROIjSEGXSCQSH0EKukQikfgIUtAlEonER5CCLpFIJD6CFHSJRCLxEaSgSyQSiY8gBV0ikUh8BCno&#10;EolE4iNIQZdIJBIfQQq6RCKR+AhS0CUSicRHkIIukUgkPoIUdIlEIvERpKBLJBKJjyAFXSKRSHwE&#10;KegSiUTiI0hBl0gkEp8A+H+VdufU5YmhmgAAAABJRU5ErkJgglBLAwQUAAYACAAAACEAOoOVeuAA&#10;AAAKAQAADwAAAGRycy9kb3ducmV2LnhtbEyPQUvDQBCF74L/YRnBm92ksSoxk1KKeiqCrVB62ybT&#10;JDQ7G7LbJP33jic9zQzv8eZ72XKyrRqo941jhHgWgSIuXNlwhfC9e394AeWD4dK0jgnhSh6W+e1N&#10;ZtLSjfxFwzZUSkLYpwahDqFLtfZFTdb4meuIRTu53pogZ1/psjejhNtWz6PoSVvTsHyoTUfrmorz&#10;9mIRPkYzrpL4bdicT+vrYbf43G9iQry/m1avoAJN4c8Mv/iCDrkwHd2FS69ahPnjQroEhCSWKYbn&#10;JJHliCBCBDrP9P8K+Q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2VY4iXsFAABzDwAADgAAAAAAAAAAAAAAAAA6AgAAZHJzL2Uyb0RvYy54bWxQSwECLQAKAAAA&#10;AAAAACEANn1w2xh2AAAYdgAAFAAAAAAAAAAAAAAAAADhBwAAZHJzL21lZGlhL2ltYWdlMS5wbmdQ&#10;SwECLQAUAAYACAAAACEAOoOVeuAAAAAKAQAADwAAAAAAAAAAAAAAAAArfgAAZHJzL2Rvd25yZXYu&#10;eG1sUEsBAi0AFAAGAAgAAAAhAKomDr68AAAAIQEAABkAAAAAAAAAAAAAAAAAOH8AAGRycy9fcmVs&#10;cy9lMm9Eb2MueG1sLnJlbHNQSwUGAAAAAAYABgB8AQAAK4AAAAAA&#10;">
                <v:group id="Group 733" o:spid="_x0000_s1027" style="position:absolute;width:31642;height:17335" coordsize="31642,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xuxQAAANwAAAAPAAAAZHJzL2Rvd25yZXYueG1sRI9Pa8JA&#10;FMTvBb/D8oTe6iaGVomuIqKlBxH8A+LtkX0mwezbkF2T+O27BaHHYWZ+w8yXvalES40rLSuIRxEI&#10;4szqknMF59P2YwrCeWSNlWVS8CQHy8XgbY6pth0fqD36XAQIuxQVFN7XqZQuK8igG9maOHg32xj0&#10;QTa51A12AW4qOY6iL2mw5LBQYE3rgrL78WEUfHfYrZJ40+7ut/XzevrcX3YxKfU+7FczEJ56/x9+&#10;tX+0gkmSwN+ZcATk4hcAAP//AwBQSwECLQAUAAYACAAAACEA2+H2y+4AAACFAQAAEwAAAAAAAAAA&#10;AAAAAAAAAAAAW0NvbnRlbnRfVHlwZXNdLnhtbFBLAQItABQABgAIAAAAIQBa9CxbvwAAABUBAAAL&#10;AAAAAAAAAAAAAAAAAB8BAABfcmVscy8ucmVsc1BLAQItABQABgAIAAAAIQDDMQxu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31642;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sGdvQAAANoAAAAPAAAAZHJzL2Rvd25yZXYueG1sRE9Ni8Iw&#10;EL0L/ocwghfR1MKKVNOyCIpX3e19aMa2bDMpSdTqrzeCsKfh8T5nWwymEzdyvrWsYLlIQBBXVrdc&#10;K/j92c/XIHxA1thZJgUP8lDk49EWM23vfKLbOdQihrDPUEETQp9J6auGDPqF7Ykjd7HOYIjQ1VI7&#10;vMdw08k0SVbSYMuxocGedg1Vf+erUfDlDu2sdBd0T1+mZT0c7OqUKjWdDN8bEIGG8C/+uI86zof3&#10;K+8r8xcAAAD//wMAUEsBAi0AFAAGAAgAAAAhANvh9svuAAAAhQEAABMAAAAAAAAAAAAAAAAAAAAA&#10;AFtDb250ZW50X1R5cGVzXS54bWxQSwECLQAUAAYACAAAACEAWvQsW78AAAAVAQAACwAAAAAAAAAA&#10;AAAAAAAfAQAAX3JlbHMvLnJlbHNQSwECLQAUAAYACAAAACEAgd7Bnb0AAADaAAAADwAAAAAAAAAA&#10;AAAAAAAHAgAAZHJzL2Rvd25yZXYueG1sUEsFBgAAAAADAAMAtwAAAPECAAAAAA==&#10;" adj="3600">
                    <v:imagedata r:id="rId14" o:title=""/>
                    <v:shadow on="t" color="black" opacity="26214f" origin="-.5,-.5" offset="-.68028mm,.81072mm"/>
                  </v:shape>
                  <v:rect id="Rectangle 732" o:spid="_x0000_s1029" style="position:absolute;left:2177;top:2095;width:27978;height:1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ncPxQAAANwAAAAPAAAAZHJzL2Rvd25yZXYueG1sRI9Ba8JA&#10;FITvQv/D8gre6qYRahtdRURpBQ+tFurxkX2bhGbfhuwmpv/eFQoeh5n5hlmsBluLnlpfOVbwPElA&#10;EOdOV1wo+D7tnl5B+ICssXZMCv7Iw2r5MFpgpt2Fv6g/hkJECPsMFZQhNJmUPi/Jop+4hjh6xrUW&#10;Q5RtIXWLlwi3tUyT5EVarDgulNjQpqT899hZBWeD76ft3h+kSXvzVn12P2bWKTV+HNZzEIGGcA//&#10;tz+0gtk0hduZeATk8goAAP//AwBQSwECLQAUAAYACAAAACEA2+H2y+4AAACFAQAAEwAAAAAAAAAA&#10;AAAAAAAAAAAAW0NvbnRlbnRfVHlwZXNdLnhtbFBLAQItABQABgAIAAAAIQBa9CxbvwAAABUBAAAL&#10;AAAAAAAAAAAAAAAAAB8BAABfcmVscy8ucmVsc1BLAQItABQABgAIAAAAIQDlFncPxQAAANwAAAAP&#10;AAAAAAAAAAAAAAAAAAcCAABkcnMvZG93bnJldi54bWxQSwUGAAAAAAMAAwC3AAAA+QIAAAAA&#10;" fillcolor="white [3212]" strokecolor="white [3212]" strokeweight="1pt"/>
                </v:group>
                <v:shapetype id="_x0000_t202" coordsize="21600,21600" o:spt="202" path="m,l,21600r21600,l21600,xe">
                  <v:stroke joinstyle="miter"/>
                  <v:path gradientshapeok="t" o:connecttype="rect"/>
                </v:shapetype>
                <v:shape id="Text Box 737" o:spid="_x0000_s1030" type="#_x0000_t202" style="position:absolute;left:1102;top:784;width:29736;height:24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oyxgAAANwAAAAPAAAAZHJzL2Rvd25yZXYueG1sRI9Pi8Iw&#10;FMTvwn6H8IS9aariH6pRpCCKrAddL96ezbMtNi/dJqt1P70RhD0OM/MbZrZoTCluVLvCsoJeNwJB&#10;nFpdcKbg+L3qTEA4j6yxtEwKHuRgMf9ozTDW9s57uh18JgKEXYwKcu+rWEqX5mTQdW1FHLyLrQ36&#10;IOtM6hrvAW5K2Y+ikTRYcFjIsaIkp/R6+DUKtslqh/tz30z+ymT9dVlWP8fTUKnPdrOcgvDU+P/w&#10;u73RCsaDMbzOhCMg508AAAD//wMAUEsBAi0AFAAGAAgAAAAhANvh9svuAAAAhQEAABMAAAAAAAAA&#10;AAAAAAAAAAAAAFtDb250ZW50X1R5cGVzXS54bWxQSwECLQAUAAYACAAAACEAWvQsW78AAAAVAQAA&#10;CwAAAAAAAAAAAAAAAAAfAQAAX3JlbHMvLnJlbHNQSwECLQAUAAYACAAAACEAnlqaMsYAAADcAAAA&#10;DwAAAAAAAAAAAAAAAAAHAgAAZHJzL2Rvd25yZXYueG1sUEsFBgAAAAADAAMAtwAAAPoCAAAAAA==&#10;" filled="f" stroked="f" strokeweight=".5pt">
                  <v:textbox>
                    <w:txbxContent>
                      <w:p w14:paraId="7526D38B" w14:textId="3B3C0ECF" w:rsidR="00167B07" w:rsidRPr="00167B07" w:rsidRDefault="00167B07" w:rsidP="00167B07">
                        <w:pPr>
                          <w:spacing w:line="360" w:lineRule="auto"/>
                          <w:jc w:val="center"/>
                        </w:pPr>
                        <w:r>
                          <w:rPr>
                            <w:noProof/>
                          </w:rPr>
                          <w:drawing>
                            <wp:inline distT="0" distB="0" distL="0" distR="0" wp14:anchorId="2FD04C53" wp14:editId="650CE863">
                              <wp:extent cx="2179800" cy="1188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6CFAAC82" w14:textId="10B93BF8" w:rsidR="00167B07" w:rsidRPr="00167B07" w:rsidRDefault="00167B07" w:rsidP="00167B07">
                        <w:pPr>
                          <w:jc w:val="center"/>
                          <w:rPr>
                            <w:sz w:val="24"/>
                            <w:szCs w:val="24"/>
                          </w:rPr>
                        </w:pPr>
                        <w:r w:rsidRPr="00167B07">
                          <w:rPr>
                            <w:rFonts w:ascii="SassoonPrimaryInfant" w:hAnsi="SassoonPrimaryInfant"/>
                            <w:b/>
                            <w:bCs/>
                            <w:i/>
                            <w:iCs/>
                            <w:color w:val="00B050"/>
                            <w:sz w:val="24"/>
                            <w:szCs w:val="24"/>
                          </w:rPr>
                          <w:t>A Happy Place to Learn and Grow</w:t>
                        </w:r>
                      </w:p>
                    </w:txbxContent>
                  </v:textbox>
                </v:shape>
                <w10:wrap type="tight" anchorx="margin"/>
              </v:group>
            </w:pict>
          </mc:Fallback>
        </mc:AlternateContent>
      </w:r>
    </w:p>
    <w:p w14:paraId="14E8372D" w14:textId="5B0ED1D7" w:rsidR="00167B07" w:rsidRDefault="00167B07" w:rsidP="004D0703">
      <w:pPr>
        <w:spacing w:after="200" w:line="276" w:lineRule="auto"/>
        <w:jc w:val="center"/>
        <w:rPr>
          <w:rFonts w:ascii="Gill Sans MT" w:hAnsi="Gill Sans MT"/>
          <w:color w:val="595959"/>
          <w:sz w:val="44"/>
          <w:szCs w:val="44"/>
        </w:rPr>
      </w:pPr>
    </w:p>
    <w:p w14:paraId="37C86E23" w14:textId="174D64E5" w:rsidR="00167B07" w:rsidRDefault="00167B07" w:rsidP="004D0703">
      <w:pPr>
        <w:spacing w:after="200" w:line="276" w:lineRule="auto"/>
        <w:jc w:val="center"/>
        <w:rPr>
          <w:rFonts w:ascii="Gill Sans MT" w:hAnsi="Gill Sans MT"/>
          <w:color w:val="595959"/>
          <w:sz w:val="44"/>
          <w:szCs w:val="44"/>
        </w:rPr>
      </w:pPr>
    </w:p>
    <w:p w14:paraId="4500300D" w14:textId="77777777" w:rsidR="00167B07" w:rsidRDefault="00167B07" w:rsidP="004D0703">
      <w:pPr>
        <w:spacing w:after="200" w:line="276" w:lineRule="auto"/>
        <w:jc w:val="center"/>
        <w:rPr>
          <w:rFonts w:ascii="Gill Sans MT" w:hAnsi="Gill Sans MT"/>
          <w:color w:val="595959"/>
          <w:sz w:val="44"/>
          <w:szCs w:val="44"/>
        </w:rPr>
      </w:pPr>
    </w:p>
    <w:p w14:paraId="5C59C893" w14:textId="688D43B2" w:rsidR="00167B07" w:rsidRDefault="00167B07" w:rsidP="00167B07">
      <w:pPr>
        <w:pStyle w:val="NoSpacing"/>
      </w:pPr>
    </w:p>
    <w:p w14:paraId="0E6AE36D" w14:textId="35A38552" w:rsidR="00167B07" w:rsidRDefault="00167B07" w:rsidP="00167B07">
      <w:pPr>
        <w:pStyle w:val="NoSpacing"/>
      </w:pPr>
    </w:p>
    <w:p w14:paraId="5D3E6185" w14:textId="3D301724" w:rsidR="00167B07" w:rsidRDefault="00167B07" w:rsidP="00167B07">
      <w:pPr>
        <w:pStyle w:val="NoSpacing"/>
      </w:pPr>
    </w:p>
    <w:p w14:paraId="78F48229" w14:textId="5732670A" w:rsidR="00167B07" w:rsidRDefault="00167B07" w:rsidP="00167B07">
      <w:pPr>
        <w:pStyle w:val="NoSpacing"/>
      </w:pPr>
    </w:p>
    <w:p w14:paraId="43A7C61F" w14:textId="77777777" w:rsidR="00167B07" w:rsidRDefault="00167B07" w:rsidP="00167B07">
      <w:pPr>
        <w:pStyle w:val="NoSpacing"/>
      </w:pPr>
    </w:p>
    <w:p w14:paraId="6874984A" w14:textId="3AE41DD8" w:rsidR="004D0703" w:rsidRPr="00853F57" w:rsidRDefault="00167B07" w:rsidP="00167B07">
      <w:pPr>
        <w:spacing w:after="200" w:line="276" w:lineRule="auto"/>
        <w:jc w:val="center"/>
        <w:rPr>
          <w:color w:val="auto"/>
          <w:sz w:val="44"/>
          <w:szCs w:val="44"/>
          <w:u w:val="single"/>
        </w:rPr>
      </w:pPr>
      <w:r w:rsidRPr="00853F57">
        <w:rPr>
          <w:rFonts w:ascii="Gill Sans MT" w:hAnsi="Gill Sans MT"/>
          <w:color w:val="auto"/>
          <w:sz w:val="44"/>
          <w:szCs w:val="44"/>
          <w:u w:val="single"/>
        </w:rPr>
        <w:t xml:space="preserve">OXHEY FIRST </w:t>
      </w:r>
      <w:r w:rsidR="00EE1840" w:rsidRPr="00853F57">
        <w:rPr>
          <w:rFonts w:ascii="Gill Sans MT" w:hAnsi="Gill Sans MT"/>
          <w:color w:val="auto"/>
          <w:sz w:val="44"/>
          <w:szCs w:val="44"/>
          <w:u w:val="single"/>
        </w:rPr>
        <w:t>S</w:t>
      </w:r>
      <w:r w:rsidR="004D0703" w:rsidRPr="00853F57">
        <w:rPr>
          <w:color w:val="auto"/>
          <w:sz w:val="44"/>
          <w:szCs w:val="44"/>
          <w:u w:val="single"/>
        </w:rPr>
        <w:t>CHOOL</w:t>
      </w:r>
    </w:p>
    <w:p w14:paraId="602B0425" w14:textId="0A442583" w:rsidR="00167B07" w:rsidRPr="00167B07" w:rsidRDefault="00167B07" w:rsidP="00167B07">
      <w:pPr>
        <w:pStyle w:val="NoSpacing"/>
        <w:jc w:val="center"/>
        <w:rPr>
          <w:i/>
          <w:iCs/>
        </w:rPr>
      </w:pPr>
      <w:r w:rsidRPr="00167B07">
        <w:rPr>
          <w:i/>
          <w:iCs/>
        </w:rPr>
        <w:t>Part of the Children First Learning Partnership</w:t>
      </w:r>
    </w:p>
    <w:p w14:paraId="75A051DC" w14:textId="3BDCCA04" w:rsidR="00EE1840" w:rsidRPr="00167B07" w:rsidRDefault="00167B07" w:rsidP="00167B07">
      <w:pPr>
        <w:spacing w:after="200" w:line="276" w:lineRule="auto"/>
        <w:jc w:val="center"/>
        <w:rPr>
          <w:color w:val="auto"/>
          <w:sz w:val="44"/>
          <w:szCs w:val="44"/>
        </w:rPr>
      </w:pPr>
      <w:r>
        <w:rPr>
          <w:noProof/>
        </w:rPr>
        <mc:AlternateContent>
          <mc:Choice Requires="wpg">
            <w:drawing>
              <wp:anchor distT="0" distB="0" distL="114300" distR="114300" simplePos="0" relativeHeight="251675648" behindDoc="0" locked="0" layoutInCell="1" allowOverlap="1" wp14:anchorId="418A5DBC" wp14:editId="0344564D">
                <wp:simplePos x="0" y="0"/>
                <wp:positionH relativeFrom="margin">
                  <wp:align>right</wp:align>
                </wp:positionH>
                <wp:positionV relativeFrom="paragraph">
                  <wp:posOffset>719455</wp:posOffset>
                </wp:positionV>
                <wp:extent cx="5810250" cy="2146935"/>
                <wp:effectExtent l="0" t="0" r="19050" b="24765"/>
                <wp:wrapSquare wrapText="bothSides"/>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2146935"/>
                          <a:chOff x="0" y="0"/>
                          <a:chExt cx="9874" cy="3074"/>
                        </a:xfrm>
                      </wpg:grpSpPr>
                      <wps:wsp>
                        <wps:cNvPr id="6" name="Rectangle 6"/>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AECCF" w14:textId="1C9D91C7" w:rsidR="00544B26" w:rsidRPr="00786656" w:rsidRDefault="00853F57" w:rsidP="00544B26">
                              <w:pPr>
                                <w:rPr>
                                  <w:rFonts w:ascii="Lucida Bright"/>
                                  <w:i/>
                                  <w:lang w:val="en-US"/>
                                </w:rPr>
                              </w:pPr>
                              <w:r>
                                <w:rPr>
                                  <w:rFonts w:ascii="Lucida Bright"/>
                                  <w:i/>
                                  <w:lang w:val="en-US"/>
                                </w:rPr>
                                <w:t>September</w:t>
                              </w:r>
                              <w:r w:rsidR="00544B26">
                                <w:rPr>
                                  <w:rFonts w:ascii="Lucida Bright"/>
                                  <w:i/>
                                  <w:lang w:val="en-US"/>
                                </w:rPr>
                                <w:t xml:space="preserve"> 202</w:t>
                              </w:r>
                              <w:r>
                                <w:rPr>
                                  <w:rFonts w:ascii="Lucida Bright"/>
                                  <w:i/>
                                  <w:lang w:val="en-US"/>
                                </w:rPr>
                                <w:t>7</w:t>
                              </w:r>
                            </w:p>
                          </w:txbxContent>
                        </wps:txbx>
                        <wps:bodyPr rot="0" vert="horz" wrap="square" lIns="0" tIns="0" rIns="0" bIns="0" anchor="t" anchorCtr="0" upright="1">
                          <a:noAutofit/>
                        </wps:bodyPr>
                      </wps:wsp>
                      <wps:wsp>
                        <wps:cNvPr id="39"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BC48C" w14:textId="77777777" w:rsidR="00544B26" w:rsidRDefault="00544B26" w:rsidP="00544B26">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018BC" w14:textId="77777777" w:rsidR="00544B26" w:rsidRDefault="00544B26" w:rsidP="00544B26">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143" y="2308"/>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1B106" w14:textId="2081952E" w:rsidR="00544B26" w:rsidRDefault="00544B26" w:rsidP="00544B26">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r w:rsidR="00167B07">
                                <w:rPr>
                                  <w:rFonts w:ascii="Lucida Bright"/>
                                  <w:i/>
                                  <w:sz w:val="20"/>
                                </w:rPr>
                                <w:t>October 2026</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10D06" w14:textId="0C0EC5B2" w:rsidR="00544B26" w:rsidRPr="003E2B8C" w:rsidRDefault="00167B07" w:rsidP="00544B26">
                              <w:pPr>
                                <w:rPr>
                                  <w:rFonts w:ascii="Lucida Bright"/>
                                  <w:i/>
                                  <w:lang w:val="en-US"/>
                                </w:rPr>
                              </w:pPr>
                              <w:r>
                                <w:rPr>
                                  <w:rFonts w:ascii="Lucida Bright"/>
                                  <w:i/>
                                  <w:lang w:val="en-US"/>
                                </w:rPr>
                                <w:t>Mrs. K. Proffitt</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D4A7D" w14:textId="77777777" w:rsidR="00544B26" w:rsidRDefault="00544B26" w:rsidP="00544B26">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F76CC" w14:textId="0E708D17" w:rsidR="00544B26" w:rsidRPr="00CA4DAA" w:rsidRDefault="00167B07" w:rsidP="00544B26">
                              <w:pPr>
                                <w:rPr>
                                  <w:rFonts w:ascii="Lucida Bright"/>
                                  <w:i/>
                                  <w:lang w:val="en-US"/>
                                </w:rPr>
                              </w:pPr>
                              <w:r>
                                <w:rPr>
                                  <w:rFonts w:ascii="Lucida Bright"/>
                                  <w:i/>
                                  <w:lang w:val="en-US"/>
                                </w:rPr>
                                <w:t>Mrs. W. Parrott</w:t>
                              </w:r>
                            </w:p>
                          </w:txbxContent>
                        </wps:txbx>
                        <wps:bodyPr rot="0" vert="horz" wrap="square" lIns="0" tIns="0" rIns="0" bIns="0" anchor="t" anchorCtr="0" upright="1">
                          <a:noAutofit/>
                        </wps:bodyPr>
                      </wps:wsp>
                      <wps:wsp>
                        <wps:cNvPr id="46"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D64B3" w14:textId="77777777" w:rsidR="00544B26" w:rsidRDefault="00544B26" w:rsidP="00544B26">
                              <w:pPr>
                                <w:rPr>
                                  <w:rFonts w:ascii="Lucida Bright"/>
                                  <w:i/>
                                </w:rPr>
                              </w:pPr>
                              <w:r>
                                <w:rPr>
                                  <w:rFonts w:ascii="Lucida Bright"/>
                                  <w:i/>
                                </w:rPr>
                                <w:t>Chair of Board:</w:t>
                              </w:r>
                            </w:p>
                          </w:txbxContent>
                        </wps:txbx>
                        <wps:bodyPr rot="0" vert="horz" wrap="square" lIns="0" tIns="0" rIns="0" bIns="0" anchor="t" anchorCtr="0" upright="1">
                          <a:noAutofit/>
                        </wps:bodyPr>
                      </wps:wsp>
                      <wps:wsp>
                        <wps:cNvPr id="47"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CF2C8" w14:textId="06FC8508" w:rsidR="00544B26" w:rsidRPr="00BC30EF" w:rsidRDefault="00544B26" w:rsidP="00544B26">
                              <w:pPr>
                                <w:spacing w:line="235" w:lineRule="auto"/>
                                <w:jc w:val="center"/>
                                <w:rPr>
                                  <w:rFonts w:ascii="Century"/>
                                  <w:lang w:val="en-US"/>
                                </w:rPr>
                              </w:pPr>
                              <w:r>
                                <w:rPr>
                                  <w:rFonts w:ascii="Century"/>
                                  <w:w w:val="110"/>
                                </w:rPr>
                                <w:t>The ECT Policy in respect of</w:t>
                              </w:r>
                              <w:r w:rsidR="00167B07">
                                <w:rPr>
                                  <w:rFonts w:ascii="Century"/>
                                  <w:w w:val="110"/>
                                </w:rPr>
                                <w:t xml:space="preserve"> Oxhey First</w:t>
                              </w:r>
                              <w:r>
                                <w:rPr>
                                  <w:rFonts w:ascii="Century"/>
                                  <w:w w:val="110"/>
                                </w:rPr>
                                <w:t xml:space="preserve"> School has been discussed and adopted by the Local Advisory Board in Aut</w:t>
                              </w:r>
                              <w:r w:rsidR="00167B07">
                                <w:rPr>
                                  <w:rFonts w:ascii="Century"/>
                                  <w:w w:val="110"/>
                                </w:rPr>
                                <w:t>umn</w:t>
                              </w:r>
                              <w:r>
                                <w:rPr>
                                  <w:rFonts w:ascii="Century"/>
                                  <w:w w:val="110"/>
                                </w:rPr>
                                <w:t xml:space="preserve"> 202</w:t>
                              </w:r>
                              <w:r w:rsidR="004E52D0">
                                <w:rPr>
                                  <w:rFonts w:ascii="Century"/>
                                  <w:w w:val="110"/>
                                </w:rPr>
                                <w:t>6</w:t>
                              </w:r>
                            </w:p>
                          </w:txbxContent>
                        </wps:txbx>
                        <wps:bodyPr rot="0" vert="horz" wrap="square" lIns="0" tIns="0" rIns="0" bIns="0" anchor="t" anchorCtr="0" upright="1">
                          <a:noAutofit/>
                        </wps:bodyPr>
                      </wps:wsp>
                    </wpg:wgp>
                  </a:graphicData>
                </a:graphic>
              </wp:anchor>
            </w:drawing>
          </mc:Choice>
          <mc:Fallback>
            <w:pict>
              <v:group w14:anchorId="418A5DBC" id="Group 4" o:spid="_x0000_s1031" style="position:absolute;left:0;text-align:left;margin-left:406.3pt;margin-top:56.65pt;width:457.5pt;height:169.05pt;z-index:251675648;mso-position-horizontal:right;mso-position-horizontal-relative:margin"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5gCAcAADxVAAAOAAAAZHJzL2Uyb0RvYy54bWzsXF1zozYUfe9M/wPDe2MExjaeODvb7G6m&#10;M9t2p5v+ABmwzRQjKkjs7K/v1QcCbLN2kiJvxsqDAwZkSffcc6+OJK7fbdep9RjTIiHZzEZXjm3F&#10;WUiiJFvO7L/vP/0ysa2ixFmEU5LFM/spLux3Nz//dL3Jp7FLViSNYmpBIVkx3eQze1WW+XQwKMJV&#10;vMbFFcnjDC4uCF3jEk7pchBRvIHS1+nAdZzRYENolFMSxkUB334QF+0bXv5iEYfln4tFEZdWOrOh&#10;biX/pPxzzj4HN9d4uqQ4XyWhrAZ+QS3WOMngR1VRH3CJrQea7BW1TkJKCrIor0KyHpDFIglj3gZo&#10;DXJ2WnNHyUPO27Kcbpa56ibo2p1+enGx4R+PX6iVRDN7aFsZXoOJ+K9aQ9Y1m3w5hTvuaP41/0JF&#10;++DwMwn/KeDyYPc6O1+Km6355ncSQXH4oSS8a7YLumZFQKOtLbfAk7JAvC2tEL70J8hxfTBUCNdc&#10;NBwFni9sFK7AkHvPhauP8slgMoYWsMc8B45Y7fBU/CSvpqwWaxMgrag7s3hdZ35d4TzmNipYV8nO&#10;HFWd+RcgEGfLNLZGokP5XVVvFqIrrYzcruCu+D2lZLOKcQSVQrwNrLZQrHiAnRRgiJf1LZLdCv+b&#10;vYOnOS3Ku5isLXYwsylUmRsMP34uSnFrdQuzX0HSJPqUpCk/ocv5bUqtR8wcjP/J0lu3pRm7OSPs&#10;MVEi+wYMIxokrDIn0RM0jhLhpcAqcLAi9JttbcBDZ3bx7wOmsW2lv2XQQQEaDplL85OhP3bhhDav&#10;zJtXcBZCUTO7tC1xeFsKGnjIabJcwS8h3uiMvAfALhLecFY/UStZWQCOJgSN9xE0NggyCDoUJw5z&#10;EEReQeifkyy2OI1KNrnNBJmH20ySuWIgXtT9Uw7E3SIg8Ujlr0cJiHENULHk7ordg4kvOfoIBaVQ&#10;4+9RkIIBnqaZtZnZIydw+AMt1ilOIyeIslkErISnjHo/yuMSJ6k4hkDSyVaMzFiv6COGoDJrHVoC&#10;jcQQTEZgw/3IbaLLW4ouzFqCHGoU6QwvBkUye3nTOQpCFYp4iJk0aKj/EONzFhLJLJ5WIQZwLcYA&#10;rkxDq1FHlcHKJNdEGDZcPpw4ILdl1mZ06d+swAwQ4SC+GMu+ZozfYVmvZVnRxdqSQuGxHsCLJ1s7&#10;LutOPOOyxzWhDsNCTtZI9oGYoYu1GVb5rLHtq4S5DtuC3zRty91Hm22F0/rBzlBOxll3IkaJldS2&#10;JyaZOPudOKtUQp4+Ic5/2gyrnNbYtg+nVfqdsK2U07mY238SJZx2Muaa815ybCLtSbMvHWzcltWQ&#10;Xl1NOa2xbR9Oq7Q14bTNKRtdTouQzwdcxmvVJPCzJjcPey2bG2rmUE2tq3/LKq81xu1jstVty1Do&#10;LDrUcNg1rG1PRpsMOTp9CsttK1HoXFKUMW4P0dZti1FA0To1C5Eio7HblSObKcoTVih1RNu2GgX8&#10;rNOydbQ1xu3DbdtyFFC0TuMKt2Ur/9jPHkiSTbR9udu29SjgZ52WVW5rjNtLktwWpNxzCFKuC6t0&#10;DrqtWOWpVmyaJPk5SXJbkXLPpEgZ4/bitm1JSmSr2uYIZLT1Bab2o61x21OW8R9Okr22JOWeSZJy&#10;jXF7SJI9JUnV6+vcpi6lZweA58BizVbAZQv/2AIpsfSjO+CaTQA/wiYAT+lfDRg1RTADI7bNp3N1&#10;ttlLwrd2eW2lDSKPzoEdoxxgHNiWtZP8m+0A/8PMlqe0tpoiIPrUBu6bImDcLjYEmGBjvenV3JDM&#10;7+0JgABkkGT2LnbuUO4Y2rSFRAg/NYj6n22Xg9bxaCfcyMzXc7hA0p36miWL3UsWvbaKCMFHp2Vr&#10;idgYt49BqxIS79na/F/J1hICj9SbWCZhlVv4vtos3df+dR/5ADRIGt2xz0fNtfSEAtgnIF4P4PPg&#10;1O3Ix8awrV2kJ+xPL7fzLc+nVXr1zB3rwEBitzocUL45HQ5EzgAHb22HuqekyRouzRVz+uCCUBda&#10;hqjacQzyNOOqM6BFpVAXjRb2qgaxAq9GS1Py1IcWIBfITxi5uJOdpZbIgyXTglyOSdu9kYtKli4b&#10;LkpAreGyq5/qiUVoCPGGocVzdkLROHBkKPLORi4qAbtstCidtEbLrkyqBy2KXGBlGU8T6swFXlED&#10;EZPvTvY4ks4Qi9Tc8GXDRemhCi4QnuqRjL5YVGUu+2iB4ARJDUPL0e06vYUilc1dNlqUwlqjRY0A&#10;5Lu5dJMLGx8BXhvk4joVuUC8Ok+iq9K5y4aLEr9quKghgFa4KHLZQ4vns5lFQS5H1LDeyEVlc5eN&#10;FiWo1WhRI4CzoEVMHtXMEoxASOVYCcSiwTOkLSqX+1Gxwl8xCa/o5AKDfJ0oewdo85y/Kax+6enN&#10;fwAAAP//AwBQSwMEFAAGAAgAAAAhAOZcU0zeAAAACAEAAA8AAABkcnMvZG93bnJldi54bWxMj8FO&#10;wzAQRO9I/IO1SNyoY9IgCHGqqgJOFRItEuK2jbdJ1NiOYjdJ/57lBMedGc2+KVaz7cRIQ2i906AW&#10;CQhylTetqzV87l/vHkGEiM5g5x1puFCAVXl9VWBu/OQ+aNzFWnCJCzlqaGLscylD1ZDFsPA9OfaO&#10;frAY+RxqaQacuNx28j5JHqTF1vGHBnvaNFSddmer4W3CaZ2ql3F7Om4u3/vs/WurSOvbm3n9DCLS&#10;HP/C8IvP6FAy08GfnQmi08BDIqsqTUGw/aQyVg4alplagiwL+X9A+QMAAP//AwBQSwECLQAUAAYA&#10;CAAAACEAtoM4kv4AAADhAQAAEwAAAAAAAAAAAAAAAAAAAAAAW0NvbnRlbnRfVHlwZXNdLnhtbFBL&#10;AQItABQABgAIAAAAIQA4/SH/1gAAAJQBAAALAAAAAAAAAAAAAAAAAC8BAABfcmVscy8ucmVsc1BL&#10;AQItABQABgAIAAAAIQDLOB5gCAcAADxVAAAOAAAAAAAAAAAAAAAAAC4CAABkcnMvZTJvRG9jLnht&#10;bFBLAQItABQABgAIAAAAIQDmXFNM3gAAAAgBAAAPAAAAAAAAAAAAAAAAAGIJAABkcnMvZG93bnJl&#10;di54bWxQSwUGAAAAAAQABADzAAAAbQoAAAAA&#10;">
                <v:rect id="Rectangle 6" o:spid="_x0000_s1032"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3"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5" o:spid="_x0000_s1034"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rect id="Rectangle 9" o:spid="_x0000_s1035"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7" o:spid="_x0000_s1036"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8" o:spid="_x0000_s1037"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9" o:spid="_x0000_s1038"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9"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40"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41"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42"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43"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44"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5"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6"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7"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8"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9"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50"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51"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52"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53"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54"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5"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6"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7"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8"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9"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60"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61"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62"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63"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 id="Text Box 35" o:spid="_x0000_s1064"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A2AECCF" w14:textId="1C9D91C7" w:rsidR="00544B26" w:rsidRPr="00786656" w:rsidRDefault="00853F57" w:rsidP="00544B26">
                        <w:pPr>
                          <w:rPr>
                            <w:rFonts w:ascii="Lucida Bright"/>
                            <w:i/>
                            <w:lang w:val="en-US"/>
                          </w:rPr>
                        </w:pPr>
                        <w:r>
                          <w:rPr>
                            <w:rFonts w:ascii="Lucida Bright"/>
                            <w:i/>
                            <w:lang w:val="en-US"/>
                          </w:rPr>
                          <w:t>September</w:t>
                        </w:r>
                        <w:r w:rsidR="00544B26">
                          <w:rPr>
                            <w:rFonts w:ascii="Lucida Bright"/>
                            <w:i/>
                            <w:lang w:val="en-US"/>
                          </w:rPr>
                          <w:t xml:space="preserve"> 202</w:t>
                        </w:r>
                        <w:r>
                          <w:rPr>
                            <w:rFonts w:ascii="Lucida Bright"/>
                            <w:i/>
                            <w:lang w:val="en-US"/>
                          </w:rPr>
                          <w:t>7</w:t>
                        </w:r>
                      </w:p>
                    </w:txbxContent>
                  </v:textbox>
                </v:shape>
                <v:shape id="Text Box 36" o:spid="_x0000_s1065"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BCBC48C" w14:textId="77777777" w:rsidR="00544B26" w:rsidRDefault="00544B26" w:rsidP="00544B26">
                        <w:pPr>
                          <w:rPr>
                            <w:rFonts w:ascii="Lucida Bright"/>
                            <w:i/>
                          </w:rPr>
                        </w:pPr>
                        <w:r>
                          <w:rPr>
                            <w:rFonts w:ascii="Lucida Bright"/>
                            <w:i/>
                          </w:rPr>
                          <w:t>To be reviewed:</w:t>
                        </w:r>
                      </w:p>
                    </w:txbxContent>
                  </v:textbox>
                </v:shape>
                <v:shape id="Text Box 37" o:spid="_x0000_s1066"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334018BC" w14:textId="77777777" w:rsidR="00544B26" w:rsidRDefault="00544B26" w:rsidP="00544B26">
                        <w:pPr>
                          <w:spacing w:line="235" w:lineRule="exact"/>
                          <w:rPr>
                            <w:rFonts w:ascii="Lucida Bright"/>
                            <w:i/>
                            <w:sz w:val="20"/>
                          </w:rPr>
                        </w:pPr>
                      </w:p>
                    </w:txbxContent>
                  </v:textbox>
                </v:shape>
                <v:shape id="Text Box 38" o:spid="_x0000_s1067" type="#_x0000_t202" style="position:absolute;left:143;top:2308;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D01B106" w14:textId="2081952E" w:rsidR="00544B26" w:rsidRDefault="00544B26" w:rsidP="00544B26">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r w:rsidR="00167B07">
                          <w:rPr>
                            <w:rFonts w:ascii="Lucida Bright"/>
                            <w:i/>
                            <w:sz w:val="20"/>
                          </w:rPr>
                          <w:t>October 2026</w:t>
                        </w:r>
                      </w:p>
                    </w:txbxContent>
                  </v:textbox>
                </v:shape>
                <v:shape id="Text Box 39" o:spid="_x0000_s1068"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4F10D06" w14:textId="0C0EC5B2" w:rsidR="00544B26" w:rsidRPr="003E2B8C" w:rsidRDefault="00167B07" w:rsidP="00544B26">
                        <w:pPr>
                          <w:rPr>
                            <w:rFonts w:ascii="Lucida Bright"/>
                            <w:i/>
                            <w:lang w:val="en-US"/>
                          </w:rPr>
                        </w:pPr>
                        <w:r>
                          <w:rPr>
                            <w:rFonts w:ascii="Lucida Bright"/>
                            <w:i/>
                            <w:lang w:val="en-US"/>
                          </w:rPr>
                          <w:t>Mrs. K. Proffitt</w:t>
                        </w:r>
                      </w:p>
                    </w:txbxContent>
                  </v:textbox>
                </v:shape>
                <v:shape id="Text Box 40" o:spid="_x0000_s1069"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E8D4A7D" w14:textId="77777777" w:rsidR="00544B26" w:rsidRDefault="00544B26" w:rsidP="00544B26">
                        <w:pPr>
                          <w:rPr>
                            <w:rFonts w:ascii="Lucida Bright"/>
                            <w:i/>
                          </w:rPr>
                        </w:pPr>
                        <w:r>
                          <w:rPr>
                            <w:rFonts w:ascii="Lucida Bright"/>
                            <w:i/>
                          </w:rPr>
                          <w:t>Responsible Officer:</w:t>
                        </w:r>
                      </w:p>
                    </w:txbxContent>
                  </v:textbox>
                </v:shape>
                <v:shape id="Text Box 41" o:spid="_x0000_s1070"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D6F76CC" w14:textId="0E708D17" w:rsidR="00544B26" w:rsidRPr="00CA4DAA" w:rsidRDefault="00167B07" w:rsidP="00544B26">
                        <w:pPr>
                          <w:rPr>
                            <w:rFonts w:ascii="Lucida Bright"/>
                            <w:i/>
                            <w:lang w:val="en-US"/>
                          </w:rPr>
                        </w:pPr>
                        <w:r>
                          <w:rPr>
                            <w:rFonts w:ascii="Lucida Bright"/>
                            <w:i/>
                            <w:lang w:val="en-US"/>
                          </w:rPr>
                          <w:t>Mrs. W. Parrott</w:t>
                        </w:r>
                      </w:p>
                    </w:txbxContent>
                  </v:textbox>
                </v:shape>
                <v:shape id="Text Box 42" o:spid="_x0000_s1071"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82D64B3" w14:textId="77777777" w:rsidR="00544B26" w:rsidRDefault="00544B26" w:rsidP="00544B26">
                        <w:pPr>
                          <w:rPr>
                            <w:rFonts w:ascii="Lucida Bright"/>
                            <w:i/>
                          </w:rPr>
                        </w:pPr>
                        <w:r>
                          <w:rPr>
                            <w:rFonts w:ascii="Lucida Bright"/>
                            <w:i/>
                          </w:rPr>
                          <w:t>Chair of Board:</w:t>
                        </w:r>
                      </w:p>
                    </w:txbxContent>
                  </v:textbox>
                </v:shape>
                <v:shape id="Text Box 43" o:spid="_x0000_s1072"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07CF2C8" w14:textId="06FC8508" w:rsidR="00544B26" w:rsidRPr="00BC30EF" w:rsidRDefault="00544B26" w:rsidP="00544B26">
                        <w:pPr>
                          <w:spacing w:line="235" w:lineRule="auto"/>
                          <w:jc w:val="center"/>
                          <w:rPr>
                            <w:rFonts w:ascii="Century"/>
                            <w:lang w:val="en-US"/>
                          </w:rPr>
                        </w:pPr>
                        <w:r>
                          <w:rPr>
                            <w:rFonts w:ascii="Century"/>
                            <w:w w:val="110"/>
                          </w:rPr>
                          <w:t>The ECT Policy in respect of</w:t>
                        </w:r>
                        <w:r w:rsidR="00167B07">
                          <w:rPr>
                            <w:rFonts w:ascii="Century"/>
                            <w:w w:val="110"/>
                          </w:rPr>
                          <w:t xml:space="preserve"> Oxhey First</w:t>
                        </w:r>
                        <w:r>
                          <w:rPr>
                            <w:rFonts w:ascii="Century"/>
                            <w:w w:val="110"/>
                          </w:rPr>
                          <w:t xml:space="preserve"> School has been discussed and adopted by the Local Advisory Board in Aut</w:t>
                        </w:r>
                        <w:r w:rsidR="00167B07">
                          <w:rPr>
                            <w:rFonts w:ascii="Century"/>
                            <w:w w:val="110"/>
                          </w:rPr>
                          <w:t>umn</w:t>
                        </w:r>
                        <w:r>
                          <w:rPr>
                            <w:rFonts w:ascii="Century"/>
                            <w:w w:val="110"/>
                          </w:rPr>
                          <w:t xml:space="preserve"> 202</w:t>
                        </w:r>
                        <w:r w:rsidR="004E52D0">
                          <w:rPr>
                            <w:rFonts w:ascii="Century"/>
                            <w:w w:val="110"/>
                          </w:rPr>
                          <w:t>6</w:t>
                        </w:r>
                      </w:p>
                    </w:txbxContent>
                  </v:textbox>
                </v:shape>
                <w10:wrap type="square" anchorx="margin"/>
              </v:group>
            </w:pict>
          </mc:Fallback>
        </mc:AlternateContent>
      </w:r>
      <w:r w:rsidR="004D0703" w:rsidRPr="00167B07">
        <w:rPr>
          <w:color w:val="auto"/>
          <w:sz w:val="44"/>
          <w:szCs w:val="44"/>
        </w:rPr>
        <w:t>EARLY CAREER TEACHER (ECT) POLIC</w:t>
      </w:r>
      <w:r>
        <w:rPr>
          <w:color w:val="auto"/>
          <w:sz w:val="44"/>
          <w:szCs w:val="44"/>
        </w:rPr>
        <w:t>Y</w:t>
      </w:r>
    </w:p>
    <w:p w14:paraId="73248FAA" w14:textId="3CCE0A14" w:rsidR="00EE1840" w:rsidRPr="004D0703" w:rsidRDefault="00EE1840" w:rsidP="004D0703">
      <w:pPr>
        <w:spacing w:after="200" w:line="276" w:lineRule="auto"/>
        <w:rPr>
          <w:rFonts w:ascii="Gill Sans MT" w:hAnsi="Gill Sans MT"/>
          <w:color w:val="595959"/>
          <w:sz w:val="32"/>
          <w:szCs w:val="32"/>
          <w:u w:val="single"/>
        </w:rPr>
      </w:pPr>
    </w:p>
    <w:p w14:paraId="6A432CD9" w14:textId="77777777" w:rsidR="007A6C55" w:rsidRDefault="007A6C55" w:rsidP="005132DA">
      <w:pPr>
        <w:spacing w:after="1518"/>
        <w:ind w:right="311"/>
      </w:pPr>
    </w:p>
    <w:p w14:paraId="2E1C80BC"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Legal framework</w:t>
      </w:r>
    </w:p>
    <w:p w14:paraId="16838876" w14:textId="15DCD4DD" w:rsidR="00B3667B" w:rsidRDefault="001450F8" w:rsidP="00C32FD8">
      <w:pPr>
        <w:spacing w:after="0" w:line="269" w:lineRule="auto"/>
        <w:ind w:left="-5" w:right="124" w:hanging="10"/>
        <w:jc w:val="both"/>
      </w:pPr>
      <w:r>
        <w:t xml:space="preserve">This policy has due regard to all relevant legislation and statutory guidance including, but not limited to, the following:   </w:t>
      </w:r>
    </w:p>
    <w:p w14:paraId="56820443" w14:textId="5AB900BA"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(2026) Induction for Early Career Teachers (England): Statutory Guidance for Appropriate Bodies, Headteachers, School Staff and Governing Bodies.</w:t>
      </w:r>
    </w:p>
    <w:p w14:paraId="3ECF7CAA" w14:textId="6A9C15DE"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(2026) Appropriate Bodies Guidance: Induction and the Initial Teacher Training and Early Career Framework (ITTECF).</w:t>
      </w:r>
    </w:p>
    <w:p w14:paraId="2D65D047" w14:textId="5673ED65"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(2025) Initial Teacher Training and Early Career Framework (ITTECF).</w:t>
      </w:r>
    </w:p>
    <w:p w14:paraId="6F0F2DC5" w14:textId="16C86E4B"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w:t>
      </w:r>
      <w:r w:rsidR="007C0DA7" w:rsidRPr="0072379F">
        <w:rPr>
          <w:rFonts w:asciiTheme="minorHAnsi" w:eastAsia="Times New Roman" w:hAnsiTheme="minorHAnsi" w:cstheme="minorHAnsi"/>
          <w:color w:val="auto"/>
        </w:rPr>
        <w:t>11</w:t>
      </w:r>
      <w:r w:rsidRPr="0072379F">
        <w:rPr>
          <w:rFonts w:asciiTheme="minorHAnsi" w:eastAsia="Times New Roman" w:hAnsiTheme="minorHAnsi" w:cstheme="minorHAnsi"/>
          <w:color w:val="auto"/>
        </w:rPr>
        <w:t>) Teachers’ Standards (updated December 2021).</w:t>
      </w:r>
    </w:p>
    <w:p w14:paraId="42C325CB" w14:textId="0B6FBE28"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Education Act 2002.</w:t>
      </w:r>
    </w:p>
    <w:p w14:paraId="008DF40E" w14:textId="0B8A7B8C"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The Education (Induction Arrangements for School Teachers) (England) Regulations 2012 (as amended).</w:t>
      </w:r>
    </w:p>
    <w:p w14:paraId="60D861F3" w14:textId="02932FCA"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(2025) School Teachers’ Pay and Conditions Document and Guidance on School Teachers’ Pay and Conditions.</w:t>
      </w:r>
    </w:p>
    <w:p w14:paraId="5806FAB6" w14:textId="77777777" w:rsidR="00353A03" w:rsidRPr="00353A03" w:rsidRDefault="00353A03" w:rsidP="0072379F">
      <w:pPr>
        <w:spacing w:after="0" w:line="240" w:lineRule="auto"/>
        <w:jc w:val="both"/>
        <w:rPr>
          <w:rFonts w:asciiTheme="minorHAnsi" w:hAnsiTheme="minorHAnsi" w:cstheme="minorHAnsi"/>
        </w:rPr>
      </w:pPr>
    </w:p>
    <w:p w14:paraId="1ECCF182" w14:textId="77777777" w:rsidR="00353A03" w:rsidRDefault="001450F8" w:rsidP="00353A03">
      <w:pPr>
        <w:rPr>
          <w:rFonts w:eastAsia="Wingdings"/>
        </w:rPr>
      </w:pPr>
      <w:r w:rsidRPr="00353A03">
        <w:t>This policy operates in conjunction with the following</w:t>
      </w:r>
      <w:r w:rsidR="00353A03">
        <w:t xml:space="preserve"> </w:t>
      </w:r>
      <w:r w:rsidRPr="00353A03">
        <w:t xml:space="preserve">school policies: </w:t>
      </w:r>
    </w:p>
    <w:p w14:paraId="3759D674" w14:textId="77777777" w:rsidR="00353A03" w:rsidRPr="00353A03" w:rsidRDefault="00353A03" w:rsidP="00353A03">
      <w:pPr>
        <w:pStyle w:val="ListParagraph"/>
        <w:numPr>
          <w:ilvl w:val="0"/>
          <w:numId w:val="9"/>
        </w:numPr>
        <w:spacing w:after="0" w:line="240" w:lineRule="auto"/>
        <w:ind w:right="3760"/>
        <w:rPr>
          <w:rFonts w:asciiTheme="minorHAnsi" w:eastAsia="Wingdings"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 xml:space="preserve">Grievance Policy </w:t>
      </w:r>
    </w:p>
    <w:p w14:paraId="0C84EBE6" w14:textId="77777777" w:rsidR="00353A03" w:rsidRPr="00353A03" w:rsidRDefault="00353A03" w:rsidP="00353A03">
      <w:pPr>
        <w:pStyle w:val="ListParagraph"/>
        <w:numPr>
          <w:ilvl w:val="0"/>
          <w:numId w:val="9"/>
        </w:numPr>
        <w:spacing w:after="0" w:line="240" w:lineRule="auto"/>
        <w:ind w:right="3760"/>
        <w:rPr>
          <w:rFonts w:asciiTheme="minorHAnsi" w:eastAsia="Wingdings"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 xml:space="preserve">Staff Code of Conduct </w:t>
      </w:r>
    </w:p>
    <w:p w14:paraId="625A7C2B" w14:textId="77777777" w:rsidR="00B3667B" w:rsidRPr="00353A03" w:rsidRDefault="00353A03" w:rsidP="00353A03">
      <w:pPr>
        <w:pStyle w:val="ListParagraph"/>
        <w:numPr>
          <w:ilvl w:val="0"/>
          <w:numId w:val="9"/>
        </w:numPr>
        <w:spacing w:after="0" w:line="240" w:lineRule="auto"/>
        <w:ind w:right="3760"/>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Behavioural Policy</w:t>
      </w:r>
    </w:p>
    <w:p w14:paraId="445A5E81" w14:textId="77777777" w:rsidR="00353A03"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Disciplinary Policy and Procedure </w:t>
      </w:r>
    </w:p>
    <w:p w14:paraId="59E84F62" w14:textId="77777777" w:rsidR="00B3667B"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Teachers’ Pay Policy</w:t>
      </w:r>
    </w:p>
    <w:p w14:paraId="403A383F" w14:textId="77777777" w:rsidR="00B3667B"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Safeguarding Policy</w:t>
      </w:r>
    </w:p>
    <w:p w14:paraId="148C93F8" w14:textId="77777777" w:rsidR="00B3667B"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Safer Recruitment Policy</w:t>
      </w:r>
    </w:p>
    <w:p w14:paraId="701544B7" w14:textId="77777777" w:rsidR="00353A03" w:rsidRPr="00353A03" w:rsidRDefault="00353A03" w:rsidP="00353A03">
      <w:pPr>
        <w:spacing w:after="0" w:line="240" w:lineRule="auto"/>
        <w:ind w:left="540"/>
        <w:jc w:val="both"/>
        <w:rPr>
          <w:rFonts w:asciiTheme="minorHAnsi" w:hAnsiTheme="minorHAnsi" w:cstheme="minorHAnsi"/>
        </w:rPr>
      </w:pPr>
    </w:p>
    <w:p w14:paraId="7AFA2673" w14:textId="77777777" w:rsidR="00B3667B" w:rsidRPr="00353A03" w:rsidRDefault="001450F8" w:rsidP="00C32FD8">
      <w:pPr>
        <w:pStyle w:val="Heading2"/>
        <w:spacing w:after="0"/>
        <w:rPr>
          <w:rFonts w:asciiTheme="minorHAnsi" w:hAnsiTheme="minorHAnsi" w:cstheme="minorHAnsi"/>
        </w:rPr>
      </w:pPr>
      <w:r w:rsidRPr="00353A03">
        <w:rPr>
          <w:rFonts w:asciiTheme="minorHAnsi" w:hAnsiTheme="minorHAnsi" w:cstheme="minorHAnsi"/>
        </w:rPr>
        <w:t>Roles and responsibilities</w:t>
      </w:r>
    </w:p>
    <w:p w14:paraId="69A20149" w14:textId="5A187004" w:rsidR="00B3667B" w:rsidRPr="00353A03" w:rsidRDefault="001450F8" w:rsidP="00C32FD8">
      <w:pPr>
        <w:spacing w:after="0" w:line="271" w:lineRule="auto"/>
        <w:ind w:left="135" w:right="2754" w:hanging="10"/>
        <w:jc w:val="both"/>
        <w:rPr>
          <w:rFonts w:asciiTheme="minorHAnsi" w:hAnsiTheme="minorHAnsi" w:cstheme="minorHAnsi"/>
        </w:rPr>
      </w:pPr>
      <w:r w:rsidRPr="00353A03">
        <w:rPr>
          <w:rFonts w:asciiTheme="minorHAnsi" w:hAnsiTheme="minorHAnsi" w:cstheme="minorHAnsi"/>
        </w:rPr>
        <w:t>ECTs are responsible for: Providing evidence that they have QTS and are</w:t>
      </w:r>
      <w:r w:rsidR="00853F57">
        <w:rPr>
          <w:rFonts w:asciiTheme="minorHAnsi" w:hAnsiTheme="minorHAnsi" w:cstheme="minorHAnsi"/>
        </w:rPr>
        <w:t xml:space="preserve"> </w:t>
      </w:r>
      <w:r w:rsidRPr="00353A03">
        <w:rPr>
          <w:rFonts w:asciiTheme="minorHAnsi" w:hAnsiTheme="minorHAnsi" w:cstheme="minorHAnsi"/>
        </w:rPr>
        <w:t>eligible to start their inductions.</w:t>
      </w:r>
    </w:p>
    <w:p w14:paraId="071842F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Meeting with their induction tutor to agree on priorities for their programme and review these at regular intervals.</w:t>
      </w:r>
    </w:p>
    <w:p w14:paraId="48CC968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t>Discussing and agreeing with their induction tutor on how best to use their reduced timetable allowance to guarantee engagement with the ITTECF induction.</w:t>
      </w:r>
    </w:p>
    <w:p w14:paraId="6BB697DF"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Participating fully in the agreed monitoring and development programmes.</w:t>
      </w:r>
    </w:p>
    <w:p w14:paraId="56ED2B04"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Providing evidence of their progress against the ‘Teachers’ Standards’.</w:t>
      </w:r>
    </w:p>
    <w:p w14:paraId="63980C99"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Raising any concerns that they have with their induction tutor as soon as practicable.</w:t>
      </w:r>
    </w:p>
    <w:p w14:paraId="5B2822BF"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Consulting their appropriate body named contact at an early stage if there are difficulties with resolving issues with the tutor or school.</w:t>
      </w:r>
    </w:p>
    <w:p w14:paraId="2DC9D912"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lastRenderedPageBreak/>
        <w:t>Keeping track of and participating in the scheduled classroom observations, progress reviews and formal assessment meetings.</w:t>
      </w:r>
    </w:p>
    <w:p w14:paraId="33995FA8"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Agreeing on the start and end dates of the induction </w:t>
      </w:r>
      <w:r w:rsidR="00353A03">
        <w:rPr>
          <w:rFonts w:asciiTheme="minorHAnsi" w:hAnsiTheme="minorHAnsi" w:cstheme="minorHAnsi"/>
        </w:rPr>
        <w:t xml:space="preserve">- </w:t>
      </w:r>
      <w:r w:rsidRPr="00353A03">
        <w:rPr>
          <w:rFonts w:asciiTheme="minorHAnsi" w:hAnsiTheme="minorHAnsi" w:cstheme="minorHAnsi"/>
        </w:rPr>
        <w:t>period, including any absences, with their induction tutor.</w:t>
      </w:r>
    </w:p>
    <w:p w14:paraId="1DF77AE3" w14:textId="77777777" w:rsidR="00B3667B"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Retaining copies of all assessment reports.</w:t>
      </w:r>
    </w:p>
    <w:p w14:paraId="3A321B8D" w14:textId="77777777" w:rsidR="00353A03" w:rsidRPr="00353A03" w:rsidRDefault="00353A03" w:rsidP="00353A03">
      <w:pPr>
        <w:spacing w:after="0" w:line="271" w:lineRule="auto"/>
        <w:ind w:left="665"/>
        <w:jc w:val="both"/>
        <w:rPr>
          <w:rFonts w:asciiTheme="minorHAnsi" w:hAnsiTheme="minorHAnsi" w:cstheme="minorHAnsi"/>
        </w:rPr>
      </w:pPr>
    </w:p>
    <w:p w14:paraId="2F57B5D5" w14:textId="6308DEED" w:rsidR="00B3667B" w:rsidRPr="005132DA" w:rsidRDefault="001450F8" w:rsidP="00C32FD8">
      <w:pPr>
        <w:spacing w:after="0" w:line="271" w:lineRule="auto"/>
        <w:ind w:left="135" w:hanging="10"/>
        <w:jc w:val="both"/>
        <w:rPr>
          <w:rFonts w:asciiTheme="minorHAnsi" w:hAnsiTheme="minorHAnsi" w:cstheme="minorHAnsi"/>
          <w:b/>
          <w:bCs/>
        </w:rPr>
      </w:pPr>
      <w:r w:rsidRPr="005132DA">
        <w:rPr>
          <w:rFonts w:asciiTheme="minorHAnsi" w:hAnsiTheme="minorHAnsi" w:cstheme="minorHAnsi"/>
          <w:b/>
          <w:bCs/>
        </w:rPr>
        <w:t xml:space="preserve">The </w:t>
      </w:r>
      <w:r w:rsidR="00CF4717" w:rsidRPr="00853F57">
        <w:rPr>
          <w:rFonts w:asciiTheme="minorHAnsi" w:hAnsiTheme="minorHAnsi" w:cstheme="minorHAnsi"/>
          <w:b/>
          <w:bCs/>
          <w:color w:val="auto"/>
        </w:rPr>
        <w:t xml:space="preserve">Head of School </w:t>
      </w:r>
      <w:r w:rsidRPr="005132DA">
        <w:rPr>
          <w:rFonts w:asciiTheme="minorHAnsi" w:hAnsiTheme="minorHAnsi" w:cstheme="minorHAnsi"/>
          <w:b/>
          <w:bCs/>
        </w:rPr>
        <w:t>is responsible for:</w:t>
      </w:r>
    </w:p>
    <w:p w14:paraId="52E77C67"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Monitoring, supporting and assessing the ECT throughout their induction in conjunction with the appropriate body.</w:t>
      </w:r>
    </w:p>
    <w:p w14:paraId="159C54F6" w14:textId="77777777" w:rsidR="00353A03" w:rsidRPr="00353A03" w:rsidRDefault="00353A03" w:rsidP="00353A03">
      <w:pPr>
        <w:pStyle w:val="ListParagraph"/>
        <w:numPr>
          <w:ilvl w:val="0"/>
          <w:numId w:val="10"/>
        </w:numPr>
        <w:spacing w:after="0" w:line="240" w:lineRule="auto"/>
        <w:jc w:val="both"/>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Ensuring that the ECT has been awarded QTS prior to undertaking induction at the school.</w:t>
      </w:r>
      <w:r w:rsidR="001450F8" w:rsidRPr="00353A03">
        <w:rPr>
          <w:rFonts w:asciiTheme="minorHAnsi" w:eastAsia="Wingdings" w:hAnsiTheme="minorHAnsi" w:cstheme="minorHAnsi"/>
        </w:rPr>
        <w:t xml:space="preserve"> </w:t>
      </w:r>
    </w:p>
    <w:p w14:paraId="2974172B" w14:textId="77777777" w:rsidR="00B3667B" w:rsidRPr="00353A03" w:rsidRDefault="00353A03" w:rsidP="00353A03">
      <w:pPr>
        <w:pStyle w:val="ListParagraph"/>
        <w:numPr>
          <w:ilvl w:val="0"/>
          <w:numId w:val="10"/>
        </w:numPr>
        <w:spacing w:after="0" w:line="240" w:lineRule="auto"/>
        <w:jc w:val="both"/>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Clarifying whether the ECT needs to serve an induction period or is exempt from it.</w:t>
      </w:r>
    </w:p>
    <w:p w14:paraId="65A99021"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Informing the appropriate body of when an ECT is taking up a post in which they will be undertaking induction.</w:t>
      </w:r>
    </w:p>
    <w:p w14:paraId="350B3514"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the requirements of a suitable post for induction are met.</w:t>
      </w:r>
    </w:p>
    <w:p w14:paraId="0A001A1C"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Agreeing with the ECT on which body will act as the appropriate body, in advance of the ECT starting the induction programme.</w:t>
      </w:r>
    </w:p>
    <w:p w14:paraId="40F64F7B" w14:textId="77777777" w:rsidR="00353A03"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Making sure that the induction tutor has received suitable training and has the time to carry out the role effectively. </w:t>
      </w:r>
    </w:p>
    <w:p w14:paraId="4453FB13" w14:textId="77777777" w:rsidR="00B3667B" w:rsidRPr="00353A03" w:rsidRDefault="001450F8" w:rsidP="00353A03">
      <w:pPr>
        <w:numPr>
          <w:ilvl w:val="0"/>
          <w:numId w:val="2"/>
        </w:numPr>
        <w:spacing w:after="0" w:line="240" w:lineRule="auto"/>
        <w:ind w:hanging="540"/>
        <w:jc w:val="both"/>
        <w:rPr>
          <w:rFonts w:asciiTheme="minorHAnsi" w:hAnsiTheme="minorHAnsi" w:cstheme="minorHAnsi"/>
        </w:rPr>
      </w:pPr>
      <w:r>
        <w:t>Ensuring that a personalised ITTECF-based induction programme is in place.</w:t>
      </w:r>
    </w:p>
    <w:p w14:paraId="64D3D62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that the progress of the ECT is reviewed regularly via termly assessments, observations and feedback of their teaching.</w:t>
      </w:r>
    </w:p>
    <w:p w14:paraId="2DCA7BBE" w14:textId="77777777" w:rsidR="00B3667B" w:rsidRPr="00353A03" w:rsidRDefault="001450F8" w:rsidP="00353A03">
      <w:pPr>
        <w:numPr>
          <w:ilvl w:val="0"/>
          <w:numId w:val="11"/>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Making sure that completed reports are sent to the appropriate body for review. </w:t>
      </w:r>
      <w:r w:rsidRPr="00353A03">
        <w:rPr>
          <w:rFonts w:asciiTheme="minorHAnsi" w:eastAsia="Wingdings" w:hAnsiTheme="minorHAnsi" w:cstheme="minorHAnsi"/>
        </w:rPr>
        <w:t xml:space="preserve"> </w:t>
      </w:r>
      <w:r w:rsidRPr="00353A03">
        <w:rPr>
          <w:rFonts w:asciiTheme="minorHAnsi" w:hAnsiTheme="minorHAnsi" w:cstheme="minorHAnsi"/>
        </w:rPr>
        <w:t>Retaining accurate records of employment that will count towards the induction period.</w:t>
      </w:r>
    </w:p>
    <w:p w14:paraId="4BF9F400" w14:textId="77777777" w:rsidR="00B3667B" w:rsidRPr="00353A03" w:rsidRDefault="001450F8" w:rsidP="00353A03">
      <w:pPr>
        <w:numPr>
          <w:ilvl w:val="0"/>
          <w:numId w:val="11"/>
        </w:numPr>
        <w:spacing w:after="0" w:line="240" w:lineRule="auto"/>
        <w:ind w:hanging="540"/>
        <w:jc w:val="both"/>
        <w:rPr>
          <w:rFonts w:asciiTheme="minorHAnsi" w:hAnsiTheme="minorHAnsi" w:cstheme="minorHAnsi"/>
        </w:rPr>
      </w:pPr>
      <w:r w:rsidRPr="00353A03">
        <w:rPr>
          <w:rFonts w:asciiTheme="minorHAnsi" w:hAnsiTheme="minorHAnsi" w:cstheme="minorHAnsi"/>
        </w:rPr>
        <w:t>Ensuring that all monitoring and record-keeping regarding induction at the school is completed in a manner that is streamlined and reduces burdens for all involved.</w:t>
      </w:r>
    </w:p>
    <w:p w14:paraId="4F1284E2"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Informing the </w:t>
      </w:r>
      <w:r w:rsidR="00674AA5">
        <w:rPr>
          <w:rFonts w:asciiTheme="minorHAnsi" w:hAnsiTheme="minorHAnsi" w:cstheme="minorHAnsi"/>
        </w:rPr>
        <w:t>Local Advisory</w:t>
      </w:r>
      <w:r w:rsidRPr="00353A03">
        <w:rPr>
          <w:rFonts w:asciiTheme="minorHAnsi" w:hAnsiTheme="minorHAnsi" w:cstheme="minorHAnsi"/>
        </w:rPr>
        <w:t xml:space="preserve"> board about the arrangements which have been put in place to support ECTs who are undergoing induction.</w:t>
      </w:r>
    </w:p>
    <w:p w14:paraId="1480A6A0"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Making a recommendation to the appropriate body on whether the ECT’s performance against the ‘Teachers’ Standards’ is satisfactory or requires an extension.</w:t>
      </w:r>
    </w:p>
    <w:p w14:paraId="2684F768" w14:textId="77777777" w:rsidR="00353A03"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 xml:space="preserve">Participating in the appropriate body’s quality assurance process. </w:t>
      </w:r>
    </w:p>
    <w:p w14:paraId="56141BDC"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Ensuring the school retains all relevant documentation and evidence on file for six years.</w:t>
      </w:r>
    </w:p>
    <w:p w14:paraId="5C7DA0E9"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Ensuring that a teacher who does not satisfactorily complete an induction period is eligible to carry out short</w:t>
      </w:r>
      <w:r w:rsidR="00353A03">
        <w:rPr>
          <w:rFonts w:asciiTheme="minorHAnsi" w:hAnsiTheme="minorHAnsi" w:cstheme="minorHAnsi"/>
        </w:rPr>
        <w:t xml:space="preserve"> </w:t>
      </w:r>
      <w:r w:rsidRPr="00353A03">
        <w:rPr>
          <w:rFonts w:asciiTheme="minorHAnsi" w:hAnsiTheme="minorHAnsi" w:cstheme="minorHAnsi"/>
        </w:rPr>
        <w:t>term supply work.</w:t>
      </w:r>
    </w:p>
    <w:p w14:paraId="5A92EA4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that the ECT is provided with the Safeguarding Policy, Behavioural Policy and the Staff Code of Conduct.</w:t>
      </w:r>
    </w:p>
    <w:p w14:paraId="513190C3" w14:textId="77777777" w:rsidR="00353A03"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the ECT knows the identity and role of the DSL and any deputies. </w:t>
      </w:r>
    </w:p>
    <w:p w14:paraId="758B57D0" w14:textId="77777777" w:rsidR="00B3667B"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 ECT knows the school’s response to children who go missing from education.</w:t>
      </w:r>
      <w:r w:rsidRPr="00353A03">
        <w:rPr>
          <w:rFonts w:asciiTheme="minorHAnsi" w:eastAsia="Wingdings" w:hAnsiTheme="minorHAnsi" w:cstheme="minorHAnsi"/>
        </w:rPr>
        <w:t xml:space="preserve"> </w:t>
      </w:r>
      <w:r w:rsidRPr="00353A03">
        <w:rPr>
          <w:rFonts w:asciiTheme="minorHAnsi" w:hAnsiTheme="minorHAnsi" w:cstheme="minorHAnsi"/>
        </w:rPr>
        <w:t>Ensuring that, under certain circumstances, the following steps are undertaken:</w:t>
      </w:r>
    </w:p>
    <w:p w14:paraId="7DB4B1A2"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Obtaining interim assessments from the ECT’s previous post</w:t>
      </w:r>
    </w:p>
    <w:p w14:paraId="180F836C"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Acting early to alert the appropriate body when an ECT may not be completing induction satisfactorily</w:t>
      </w:r>
    </w:p>
    <w:p w14:paraId="55C32E02" w14:textId="4D9A2B68" w:rsidR="00B3667B" w:rsidRPr="004E52D0" w:rsidRDefault="001450F8" w:rsidP="004E52D0">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Ensuring that an ECT who may not be performing against the ‘Teachers’ Standards’ is observed by a</w:t>
      </w:r>
      <w:r w:rsidR="004E52D0">
        <w:rPr>
          <w:rFonts w:asciiTheme="minorHAnsi" w:hAnsiTheme="minorHAnsi" w:cstheme="minorHAnsi"/>
        </w:rPr>
        <w:t xml:space="preserve"> </w:t>
      </w:r>
      <w:r w:rsidRPr="004E52D0">
        <w:rPr>
          <w:rFonts w:asciiTheme="minorHAnsi" w:hAnsiTheme="minorHAnsi" w:cstheme="minorHAnsi"/>
        </w:rPr>
        <w:t>third party</w:t>
      </w:r>
    </w:p>
    <w:p w14:paraId="3BC8ECC0"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Notifying the appropriate body if an ECT is absent for a total of 30 days or more</w:t>
      </w:r>
    </w:p>
    <w:p w14:paraId="262F5C6A"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lastRenderedPageBreak/>
        <w:t xml:space="preserve">Regularly informing the </w:t>
      </w:r>
      <w:r w:rsidR="00674AA5">
        <w:rPr>
          <w:rFonts w:asciiTheme="minorHAnsi" w:hAnsiTheme="minorHAnsi" w:cstheme="minorHAnsi"/>
        </w:rPr>
        <w:t>Local Advisory</w:t>
      </w:r>
      <w:r w:rsidRPr="00353A03">
        <w:rPr>
          <w:rFonts w:asciiTheme="minorHAnsi" w:hAnsiTheme="minorHAnsi" w:cstheme="minorHAnsi"/>
        </w:rPr>
        <w:t xml:space="preserve"> board about the school’s induction procedures</w:t>
      </w:r>
    </w:p>
    <w:p w14:paraId="01F9201C"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 xml:space="preserve">Discussing with the appropriate body in exceptional cases where it may be appropriate to reduce the length of the ECT’s induction period, </w:t>
      </w:r>
      <w:proofErr w:type="gramStart"/>
      <w:r w:rsidRPr="00353A03">
        <w:rPr>
          <w:rFonts w:asciiTheme="minorHAnsi" w:hAnsiTheme="minorHAnsi" w:cstheme="minorHAnsi"/>
        </w:rPr>
        <w:t>e.g.</w:t>
      </w:r>
      <w:proofErr w:type="gramEnd"/>
      <w:r w:rsidRPr="00353A03">
        <w:rPr>
          <w:rFonts w:asciiTheme="minorHAnsi" w:hAnsiTheme="minorHAnsi" w:cstheme="minorHAnsi"/>
        </w:rPr>
        <w:t xml:space="preserve"> where it is deemed the induction period has been satisfactorily completed</w:t>
      </w:r>
    </w:p>
    <w:p w14:paraId="4D517E3B"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Providing interim assessment reports for staff moving in between formal assessment periods</w:t>
      </w:r>
    </w:p>
    <w:p w14:paraId="4A646FC8" w14:textId="77777777" w:rsidR="00B3667B"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Informing the appropriate body when an ECT serving induction leaves the school</w:t>
      </w:r>
    </w:p>
    <w:p w14:paraId="0A212E0A" w14:textId="77777777" w:rsidR="00203FE8" w:rsidRPr="00203FE8" w:rsidRDefault="00203FE8" w:rsidP="00203FE8">
      <w:pPr>
        <w:spacing w:after="0" w:line="271" w:lineRule="auto"/>
        <w:ind w:left="812"/>
        <w:jc w:val="both"/>
        <w:rPr>
          <w:rFonts w:asciiTheme="minorHAnsi" w:hAnsiTheme="minorHAnsi" w:cstheme="minorHAnsi"/>
          <w:b/>
          <w:bCs/>
        </w:rPr>
      </w:pPr>
    </w:p>
    <w:p w14:paraId="35EFFC11" w14:textId="77777777" w:rsidR="00203FE8" w:rsidRPr="00203FE8" w:rsidRDefault="001450F8" w:rsidP="00203FE8">
      <w:pPr>
        <w:rPr>
          <w:b/>
          <w:bCs/>
        </w:rPr>
      </w:pPr>
      <w:r w:rsidRPr="00203FE8">
        <w:rPr>
          <w:b/>
          <w:bCs/>
        </w:rPr>
        <w:t xml:space="preserve">Induction tutors are responsible for: </w:t>
      </w:r>
    </w:p>
    <w:p w14:paraId="52A5E820" w14:textId="665D0549" w:rsidR="00203FE8" w:rsidRDefault="00203FE8" w:rsidP="005132DA">
      <w:pPr>
        <w:pStyle w:val="ListParagraph"/>
        <w:numPr>
          <w:ilvl w:val="0"/>
          <w:numId w:val="16"/>
        </w:numPr>
        <w:spacing w:after="0"/>
      </w:pPr>
      <w:r>
        <w:t xml:space="preserve">   </w:t>
      </w:r>
      <w:r w:rsidR="001450F8" w:rsidRPr="00203FE8">
        <w:t>Coordinating, guiding and supporting ECTs’ professional development.</w:t>
      </w:r>
    </w:p>
    <w:p w14:paraId="41C6E632" w14:textId="77777777" w:rsidR="00353A03" w:rsidRPr="00203FE8" w:rsidRDefault="00203FE8" w:rsidP="005132DA">
      <w:pPr>
        <w:pStyle w:val="ListParagraph"/>
        <w:numPr>
          <w:ilvl w:val="0"/>
          <w:numId w:val="13"/>
        </w:numPr>
        <w:spacing w:after="0" w:line="240" w:lineRule="auto"/>
      </w:pPr>
      <w:r>
        <w:rPr>
          <w:rFonts w:asciiTheme="minorHAnsi" w:hAnsiTheme="minorHAnsi" w:cstheme="minorHAnsi"/>
        </w:rPr>
        <w:t xml:space="preserve">   </w:t>
      </w:r>
      <w:r w:rsidR="001450F8" w:rsidRPr="00203FE8">
        <w:rPr>
          <w:rFonts w:asciiTheme="minorHAnsi" w:hAnsiTheme="minorHAnsi" w:cstheme="minorHAnsi"/>
        </w:rPr>
        <w:t xml:space="preserve">Reviewing ECTs’ progress regularly during the induction period. </w:t>
      </w:r>
    </w:p>
    <w:p w14:paraId="0679EC73" w14:textId="77777777" w:rsidR="00353A03"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Undertaking two formal assessment meetings over the induction period. </w:t>
      </w:r>
    </w:p>
    <w:p w14:paraId="0E70BAEB" w14:textId="77777777" w:rsidR="00353A03"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Coordinating input from other staff if required. </w:t>
      </w:r>
    </w:p>
    <w:p w14:paraId="15BF7342" w14:textId="77777777" w:rsidR="00B3667B"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Carrying out progress reviews in terms where a formal assessment does not occur.</w:t>
      </w:r>
    </w:p>
    <w:p w14:paraId="6CB5730E" w14:textId="77777777" w:rsidR="00B3667B"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Informing ECTs following progress reviews of the determination of their progress against the ‘Teachers’ Standards’. Sharing progress review records with ECTs, the </w:t>
      </w:r>
      <w:r w:rsidR="00674AA5">
        <w:rPr>
          <w:rFonts w:asciiTheme="minorHAnsi" w:hAnsiTheme="minorHAnsi" w:cstheme="minorHAnsi"/>
        </w:rPr>
        <w:t>head of school</w:t>
      </w:r>
      <w:r w:rsidRPr="00353A03">
        <w:rPr>
          <w:rFonts w:asciiTheme="minorHAnsi" w:hAnsiTheme="minorHAnsi" w:cstheme="minorHAnsi"/>
        </w:rPr>
        <w:t xml:space="preserve"> and the appropriate body.</w:t>
      </w:r>
    </w:p>
    <w:p w14:paraId="080BD640" w14:textId="77777777" w:rsidR="00B3667B" w:rsidRPr="00353A03" w:rsidRDefault="001450F8" w:rsidP="005132DA">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Informing ECTs of the judgements to be recorded in the formal assessment record and inviting ECTs to give their comments.</w:t>
      </w:r>
    </w:p>
    <w:p w14:paraId="492719F6" w14:textId="77777777" w:rsidR="00B3667B" w:rsidRPr="00353A03" w:rsidRDefault="001450F8" w:rsidP="005132DA">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Observing the teaching of ECTs and providing feedback.</w:t>
      </w:r>
    </w:p>
    <w:p w14:paraId="7C1BBB7E" w14:textId="77777777" w:rsidR="00061BF1" w:rsidRPr="00061BF1" w:rsidRDefault="001450F8" w:rsidP="00061BF1">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 xml:space="preserve">Letting ECTs know how they may raise concerns about their induction programme and personal </w:t>
      </w:r>
      <w:r w:rsidR="005132DA">
        <w:rPr>
          <w:rFonts w:asciiTheme="minorHAnsi" w:hAnsiTheme="minorHAnsi" w:cstheme="minorHAnsi"/>
        </w:rPr>
        <w:t>p</w:t>
      </w:r>
      <w:r w:rsidRPr="00353A03">
        <w:rPr>
          <w:rFonts w:asciiTheme="minorHAnsi" w:hAnsiTheme="minorHAnsi" w:cstheme="minorHAnsi"/>
        </w:rPr>
        <w:t>rogress both inside and outside the school</w:t>
      </w:r>
      <w:r w:rsidR="005132DA">
        <w:rPr>
          <w:rFonts w:asciiTheme="minorHAnsi" w:hAnsiTheme="minorHAnsi" w:cstheme="minorHAnsi"/>
        </w:rPr>
        <w:t>.</w:t>
      </w:r>
      <w:r w:rsidR="00061BF1">
        <w:rPr>
          <w:rFonts w:asciiTheme="minorHAnsi" w:hAnsiTheme="minorHAnsi" w:cstheme="minorHAnsi"/>
        </w:rPr>
        <w:t xml:space="preserve"> </w:t>
      </w:r>
      <w:r w:rsidR="00061BF1" w:rsidRPr="00061BF1">
        <w:rPr>
          <w:rFonts w:asciiTheme="minorHAnsi" w:hAnsiTheme="minorHAnsi" w:cstheme="minorHAnsi"/>
        </w:rPr>
        <w:t>Taking prompt, appropriate action if ECTs are facing difficulties.</w:t>
      </w:r>
    </w:p>
    <w:p w14:paraId="4EF4DBC4" w14:textId="77777777" w:rsidR="00061BF1" w:rsidRPr="00353A03" w:rsidRDefault="00061BF1" w:rsidP="00061BF1">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Ensuring all monitoring and record-keeping is completed in a manner which is streamlined and reduces burdens, including ensuring all evidence requested from ECTs draws on existing or working documents.</w:t>
      </w:r>
    </w:p>
    <w:p w14:paraId="229FC5F2" w14:textId="77777777" w:rsidR="00061BF1" w:rsidRPr="005132DA" w:rsidRDefault="00061BF1" w:rsidP="00853F57">
      <w:pPr>
        <w:spacing w:after="0" w:line="269" w:lineRule="auto"/>
        <w:ind w:left="665"/>
        <w:jc w:val="both"/>
        <w:rPr>
          <w:rFonts w:asciiTheme="minorHAnsi" w:hAnsiTheme="minorHAnsi" w:cstheme="minorHAnsi"/>
        </w:rPr>
        <w:sectPr w:rsidR="00061BF1" w:rsidRPr="005132DA" w:rsidSect="00167B07">
          <w:headerReference w:type="even" r:id="rId15"/>
          <w:headerReference w:type="default" r:id="rId16"/>
          <w:footerReference w:type="even" r:id="rId17"/>
          <w:footerReference w:type="default" r:id="rId18"/>
          <w:headerReference w:type="first" r:id="rId19"/>
          <w:footerReference w:type="first" r:id="rId20"/>
          <w:pgSz w:w="10800" w:h="14400"/>
          <w:pgMar w:top="720" w:right="720" w:bottom="720" w:left="720" w:header="0" w:footer="0" w:gutter="0"/>
          <w:cols w:space="720"/>
          <w:titlePg/>
          <w:docGrid w:linePitch="299"/>
        </w:sectPr>
      </w:pPr>
    </w:p>
    <w:p w14:paraId="6679A349" w14:textId="77777777" w:rsidR="00C32FD8" w:rsidRPr="00203FE8" w:rsidRDefault="001450F8" w:rsidP="00853F57">
      <w:pPr>
        <w:spacing w:after="0" w:line="269" w:lineRule="auto"/>
        <w:ind w:right="2068"/>
        <w:jc w:val="both"/>
        <w:rPr>
          <w:rFonts w:asciiTheme="minorHAnsi" w:hAnsiTheme="minorHAnsi" w:cstheme="minorHAnsi"/>
          <w:b/>
          <w:bCs/>
        </w:rPr>
      </w:pPr>
      <w:r w:rsidRPr="00203FE8">
        <w:rPr>
          <w:rFonts w:asciiTheme="minorHAnsi" w:hAnsiTheme="minorHAnsi" w:cstheme="minorHAnsi"/>
          <w:b/>
          <w:bCs/>
        </w:rPr>
        <w:lastRenderedPageBreak/>
        <w:t xml:space="preserve">Mentors are responsible for: </w:t>
      </w:r>
    </w:p>
    <w:p w14:paraId="637A2792" w14:textId="77777777" w:rsidR="00B3667B" w:rsidRPr="005132DA" w:rsidRDefault="00061BF1" w:rsidP="00061BF1">
      <w:pPr>
        <w:pStyle w:val="ListParagraph"/>
        <w:numPr>
          <w:ilvl w:val="0"/>
          <w:numId w:val="24"/>
        </w:numPr>
        <w:spacing w:after="0" w:line="240" w:lineRule="auto"/>
        <w:ind w:right="2068"/>
        <w:jc w:val="both"/>
        <w:rPr>
          <w:rFonts w:asciiTheme="minorHAnsi" w:hAnsiTheme="minorHAnsi" w:cstheme="minorHAnsi"/>
        </w:rPr>
      </w:pPr>
      <w:r>
        <w:rPr>
          <w:rFonts w:asciiTheme="minorHAnsi" w:hAnsiTheme="minorHAnsi" w:cstheme="minorHAnsi"/>
        </w:rPr>
        <w:t xml:space="preserve">  </w:t>
      </w:r>
      <w:r w:rsidR="001450F8" w:rsidRPr="005132DA">
        <w:rPr>
          <w:rFonts w:asciiTheme="minorHAnsi" w:hAnsiTheme="minorHAnsi" w:cstheme="minorHAnsi"/>
        </w:rPr>
        <w:t>Regularly meeting with the ECT for structured sessions to provide</w:t>
      </w:r>
      <w:r>
        <w:rPr>
          <w:rFonts w:asciiTheme="minorHAnsi" w:hAnsiTheme="minorHAnsi" w:cstheme="minorHAnsi"/>
        </w:rPr>
        <w:t xml:space="preserve"> </w:t>
      </w:r>
      <w:r w:rsidR="001450F8" w:rsidRPr="005132DA">
        <w:rPr>
          <w:rFonts w:asciiTheme="minorHAnsi" w:hAnsiTheme="minorHAnsi" w:cstheme="minorHAnsi"/>
        </w:rPr>
        <w:t>effective,</w:t>
      </w:r>
      <w:r w:rsidR="00C32FD8" w:rsidRPr="005132DA">
        <w:rPr>
          <w:rFonts w:asciiTheme="minorHAnsi" w:hAnsiTheme="minorHAnsi" w:cstheme="minorHAnsi"/>
        </w:rPr>
        <w:t xml:space="preserve"> </w:t>
      </w:r>
      <w:r w:rsidR="001450F8" w:rsidRPr="005132DA">
        <w:rPr>
          <w:rFonts w:asciiTheme="minorHAnsi" w:hAnsiTheme="minorHAnsi" w:cstheme="minorHAnsi"/>
        </w:rPr>
        <w:t>targeted feedback.</w:t>
      </w:r>
    </w:p>
    <w:p w14:paraId="604CF623" w14:textId="334E6D15" w:rsidR="00B3667B" w:rsidRPr="00353A03" w:rsidRDefault="001450F8" w:rsidP="00061BF1">
      <w:pPr>
        <w:numPr>
          <w:ilvl w:val="0"/>
          <w:numId w:val="2"/>
        </w:numPr>
        <w:spacing w:after="0" w:line="240" w:lineRule="auto"/>
        <w:ind w:hanging="540"/>
        <w:jc w:val="both"/>
        <w:rPr>
          <w:rFonts w:asciiTheme="minorHAnsi" w:hAnsiTheme="minorHAnsi" w:cstheme="minorHAnsi"/>
        </w:rPr>
      </w:pPr>
      <w:r>
        <w:t>Working in collaboration with the ECT and other staff members involved in the ECT’s induction to help ensure the ECT receives a high-quality induction programme based</w:t>
      </w:r>
      <w:r w:rsidR="00C46951">
        <w:t xml:space="preserve"> with fidelity</w:t>
      </w:r>
      <w:r>
        <w:t xml:space="preserve"> on the ITTECF.</w:t>
      </w:r>
    </w:p>
    <w:p w14:paraId="038B7E5A" w14:textId="77777777" w:rsidR="00B3667B" w:rsidRPr="00353A03" w:rsidRDefault="001450F8" w:rsidP="00061BF1">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Providing or coordinating effective support for the ECT, including phase- or subject-specific mentoring.</w:t>
      </w:r>
    </w:p>
    <w:p w14:paraId="197AE9D0" w14:textId="77777777" w:rsidR="00B3667B" w:rsidRDefault="001450F8" w:rsidP="00061BF1">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Taking prompt, appropriate action if the ECT is facing difficulties.</w:t>
      </w:r>
    </w:p>
    <w:p w14:paraId="1B687CFF" w14:textId="77777777" w:rsidR="005132DA" w:rsidRPr="00353A03" w:rsidRDefault="005132DA" w:rsidP="005132DA">
      <w:pPr>
        <w:spacing w:after="0" w:line="269" w:lineRule="auto"/>
        <w:ind w:left="665"/>
        <w:jc w:val="both"/>
        <w:rPr>
          <w:rFonts w:asciiTheme="minorHAnsi" w:hAnsiTheme="minorHAnsi" w:cstheme="minorHAnsi"/>
        </w:rPr>
      </w:pPr>
    </w:p>
    <w:p w14:paraId="12901177" w14:textId="77777777" w:rsidR="00B3667B" w:rsidRPr="005132DA" w:rsidRDefault="001450F8" w:rsidP="00C32FD8">
      <w:pPr>
        <w:spacing w:after="0" w:line="271" w:lineRule="auto"/>
        <w:ind w:left="135" w:hanging="10"/>
        <w:jc w:val="both"/>
        <w:rPr>
          <w:rFonts w:asciiTheme="minorHAnsi" w:hAnsiTheme="minorHAnsi" w:cstheme="minorHAnsi"/>
          <w:b/>
          <w:bCs/>
        </w:rPr>
      </w:pPr>
      <w:r w:rsidRPr="005132DA">
        <w:rPr>
          <w:rFonts w:asciiTheme="minorHAnsi" w:hAnsiTheme="minorHAnsi" w:cstheme="minorHAnsi"/>
          <w:b/>
          <w:bCs/>
        </w:rPr>
        <w:t>Appropriate bodies have a quality assurance role and are responsible for:</w:t>
      </w:r>
    </w:p>
    <w:p w14:paraId="3BFAB901"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the </w:t>
      </w:r>
      <w:r w:rsidR="00674AA5">
        <w:rPr>
          <w:rFonts w:asciiTheme="minorHAnsi" w:hAnsiTheme="minorHAnsi" w:cstheme="minorHAnsi"/>
        </w:rPr>
        <w:t>head of school</w:t>
      </w:r>
      <w:r w:rsidRPr="00353A03">
        <w:rPr>
          <w:rFonts w:asciiTheme="minorHAnsi" w:hAnsiTheme="minorHAnsi" w:cstheme="minorHAnsi"/>
        </w:rPr>
        <w:t xml:space="preserve"> and </w:t>
      </w:r>
      <w:r w:rsidR="00674AA5">
        <w:rPr>
          <w:rFonts w:asciiTheme="minorHAnsi" w:hAnsiTheme="minorHAnsi" w:cstheme="minorHAnsi"/>
        </w:rPr>
        <w:t>Local Advisory</w:t>
      </w:r>
      <w:r w:rsidRPr="00353A03">
        <w:rPr>
          <w:rFonts w:asciiTheme="minorHAnsi" w:hAnsiTheme="minorHAnsi" w:cstheme="minorHAnsi"/>
        </w:rPr>
        <w:t xml:space="preserve"> board are aware of their responsibilities and are capable of meeting these responsibilities regarding monitoring support and assessment. This includes making sure that each ECT receives a personalised induction programme, designated tutor support and a reduced timetable.</w:t>
      </w:r>
    </w:p>
    <w:p w14:paraId="1C982CBD"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procedures in place with regard to support, monitoring, assessment and guidance are fair and appropriate.</w:t>
      </w:r>
    </w:p>
    <w:p w14:paraId="14F90C2E"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Maintaining full responsibility for their regulatory duties, and not delegating these. </w:t>
      </w:r>
    </w:p>
    <w:p w14:paraId="3154F90F"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Consulting with the </w:t>
      </w:r>
      <w:r w:rsidR="00674AA5">
        <w:rPr>
          <w:rFonts w:asciiTheme="minorHAnsi" w:hAnsiTheme="minorHAnsi" w:cstheme="minorHAnsi"/>
        </w:rPr>
        <w:t>head of school</w:t>
      </w:r>
      <w:r w:rsidRPr="00353A03">
        <w:rPr>
          <w:rFonts w:asciiTheme="minorHAnsi" w:hAnsiTheme="minorHAnsi" w:cstheme="minorHAnsi"/>
        </w:rPr>
        <w:t xml:space="preserve"> on the nature and extent of the quality assurance procedures in the school.</w:t>
      </w:r>
    </w:p>
    <w:p w14:paraId="23E37EB5" w14:textId="4E10843B" w:rsidR="00C32FD8" w:rsidRPr="00353A03" w:rsidRDefault="001450F8" w:rsidP="00C32FD8">
      <w:pPr>
        <w:numPr>
          <w:ilvl w:val="0"/>
          <w:numId w:val="2"/>
        </w:numPr>
        <w:spacing w:after="0" w:line="240" w:lineRule="auto"/>
        <w:ind w:hanging="540"/>
        <w:jc w:val="both"/>
        <w:rPr>
          <w:rFonts w:asciiTheme="minorHAnsi" w:hAnsiTheme="minorHAnsi" w:cstheme="minorHAnsi"/>
        </w:rPr>
      </w:pPr>
      <w:r>
        <w:t xml:space="preserve">Ensuring the head of school has implemented a programme which is clearly based </w:t>
      </w:r>
      <w:r w:rsidR="00C46951">
        <w:t xml:space="preserve">with fidelity </w:t>
      </w:r>
      <w:r>
        <w:t xml:space="preserve">on the ITTECF. </w:t>
      </w:r>
    </w:p>
    <w:p w14:paraId="69809974" w14:textId="77777777" w:rsidR="00B3667B" w:rsidRPr="00353A03" w:rsidRDefault="00C32FD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T</w:t>
      </w:r>
      <w:r w:rsidR="001450F8" w:rsidRPr="00353A03">
        <w:rPr>
          <w:rFonts w:asciiTheme="minorHAnsi" w:hAnsiTheme="minorHAnsi" w:cstheme="minorHAnsi"/>
        </w:rPr>
        <w:t>aking action to address areas that require further development and support, where an ECT is facing difficulties. Ensuring induction tutors have the ability and time to carry out their role effectively.</w:t>
      </w:r>
    </w:p>
    <w:p w14:paraId="058BDDB9"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Contacting a school when the school’s responsibilities are not being fulfilled.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r w:rsidRPr="00353A03">
        <w:rPr>
          <w:rFonts w:asciiTheme="minorHAnsi" w:hAnsiTheme="minorHAnsi" w:cstheme="minorHAnsi"/>
        </w:rPr>
        <w:t xml:space="preserve">Ensuring that the </w:t>
      </w:r>
      <w:r w:rsidR="00674AA5">
        <w:rPr>
          <w:rFonts w:asciiTheme="minorHAnsi" w:hAnsiTheme="minorHAnsi" w:cstheme="minorHAnsi"/>
        </w:rPr>
        <w:t>head of school</w:t>
      </w:r>
      <w:r w:rsidRPr="00353A03">
        <w:rPr>
          <w:rFonts w:asciiTheme="minorHAnsi" w:hAnsiTheme="minorHAnsi" w:cstheme="minorHAnsi"/>
        </w:rPr>
        <w:t xml:space="preserve"> has confirmed that the award of QTS has been made.</w:t>
      </w:r>
    </w:p>
    <w:p w14:paraId="61C5A8DE"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 school is providing a reduced timetable in addition to planning, preparation and assessment (PPA) time.</w:t>
      </w:r>
    </w:p>
    <w:p w14:paraId="76EC425C"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ECTs are provided with a named contact within the appropriate body to raise concerns if they have any. </w:t>
      </w:r>
    </w:p>
    <w:p w14:paraId="60BAAAF9"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records and assessment reports of ECTs are maintained.</w:t>
      </w:r>
    </w:p>
    <w:p w14:paraId="743DED7E"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an agreement is reached with the </w:t>
      </w:r>
      <w:r w:rsidR="00674AA5">
        <w:rPr>
          <w:rFonts w:asciiTheme="minorHAnsi" w:hAnsiTheme="minorHAnsi" w:cstheme="minorHAnsi"/>
        </w:rPr>
        <w:t>head of school</w:t>
      </w:r>
      <w:r w:rsidRPr="00353A03">
        <w:rPr>
          <w:rFonts w:asciiTheme="minorHAnsi" w:hAnsiTheme="minorHAnsi" w:cstheme="minorHAnsi"/>
        </w:rPr>
        <w:t xml:space="preserve"> and the ECT to determine where a reduced induction period maybe appropriate.</w:t>
      </w:r>
    </w:p>
    <w:p w14:paraId="06CCEF37"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a final decision is made on whether the ECT’s performance is satisfactory against the ‘Teachers’</w:t>
      </w:r>
    </w:p>
    <w:p w14:paraId="7F01CEF1" w14:textId="77777777" w:rsidR="00B3667B" w:rsidRPr="00353A03" w:rsidRDefault="001450F8" w:rsidP="00C32FD8">
      <w:pPr>
        <w:spacing w:after="0" w:line="240" w:lineRule="auto"/>
        <w:ind w:left="662" w:hanging="10"/>
        <w:jc w:val="both"/>
        <w:rPr>
          <w:rFonts w:asciiTheme="minorHAnsi" w:hAnsiTheme="minorHAnsi" w:cstheme="minorHAnsi"/>
        </w:rPr>
      </w:pPr>
      <w:r w:rsidRPr="00353A03">
        <w:rPr>
          <w:rFonts w:asciiTheme="minorHAnsi" w:hAnsiTheme="minorHAnsi" w:cstheme="minorHAnsi"/>
        </w:rPr>
        <w:t>Standards’.</w:t>
      </w:r>
    </w:p>
    <w:p w14:paraId="036CFC13" w14:textId="14476DD2"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Ensuring they provide the </w:t>
      </w:r>
      <w:r w:rsidR="00887D59">
        <w:rPr>
          <w:rFonts w:asciiTheme="minorHAnsi" w:hAnsiTheme="minorHAnsi" w:cstheme="minorHAnsi"/>
        </w:rPr>
        <w:t>DfE Appropriate Body</w:t>
      </w:r>
      <w:r w:rsidRPr="00353A03">
        <w:rPr>
          <w:rFonts w:asciiTheme="minorHAnsi" w:hAnsiTheme="minorHAnsi" w:cstheme="minorHAnsi"/>
        </w:rPr>
        <w:t xml:space="preserve"> with information about ECTs who have started, completed, or left partway through an induction period, or require an extension, as well as details of the type of induction the ECT is undertaking.</w:t>
      </w:r>
    </w:p>
    <w:p w14:paraId="070F1695"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they respond to requests from schools and colleges for support and guidance with regard to the ECT’s induction programmes.</w:t>
      </w:r>
    </w:p>
    <w:p w14:paraId="68E21603"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Responding to requests for assistance and advice with training for induction tutors. </w:t>
      </w:r>
    </w:p>
    <w:p w14:paraId="447360A8"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Providing the </w:t>
      </w:r>
      <w:r w:rsidR="00674AA5">
        <w:rPr>
          <w:rFonts w:asciiTheme="minorHAnsi" w:hAnsiTheme="minorHAnsi" w:cstheme="minorHAnsi"/>
        </w:rPr>
        <w:t>head of school</w:t>
      </w:r>
      <w:r w:rsidRPr="00353A03">
        <w:rPr>
          <w:rFonts w:asciiTheme="minorHAnsi" w:hAnsiTheme="minorHAnsi" w:cstheme="minorHAnsi"/>
        </w:rPr>
        <w:t xml:space="preserve"> with information on the types of induction available.</w:t>
      </w:r>
    </w:p>
    <w:p w14:paraId="194FF8A2" w14:textId="77777777" w:rsidR="00B3667B"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all monitoring and record-keeping is completed in a manner which is streamlined and reduces burdens, including ensuring all evidence requested from ECTs draws on existing or working documents.</w:t>
      </w:r>
    </w:p>
    <w:p w14:paraId="2C020C09" w14:textId="77777777" w:rsidR="00203FE8" w:rsidRDefault="00203FE8" w:rsidP="00203FE8">
      <w:pPr>
        <w:spacing w:after="0" w:line="240" w:lineRule="auto"/>
        <w:ind w:left="665"/>
        <w:jc w:val="both"/>
        <w:rPr>
          <w:rFonts w:asciiTheme="minorHAnsi" w:hAnsiTheme="minorHAnsi" w:cstheme="minorHAnsi"/>
        </w:rPr>
      </w:pPr>
    </w:p>
    <w:p w14:paraId="65947D0D" w14:textId="77777777" w:rsidR="00A1232C" w:rsidRPr="00353A03" w:rsidRDefault="00A1232C" w:rsidP="00203FE8">
      <w:pPr>
        <w:spacing w:after="0" w:line="240" w:lineRule="auto"/>
        <w:ind w:left="665"/>
        <w:jc w:val="both"/>
        <w:rPr>
          <w:rFonts w:asciiTheme="minorHAnsi" w:hAnsiTheme="minorHAnsi" w:cstheme="minorHAnsi"/>
        </w:rPr>
      </w:pPr>
    </w:p>
    <w:p w14:paraId="0C8E3604" w14:textId="77777777" w:rsidR="00C32FD8" w:rsidRDefault="001450F8" w:rsidP="00C32FD8">
      <w:pPr>
        <w:spacing w:after="0" w:line="240" w:lineRule="auto"/>
        <w:ind w:left="107" w:right="2178" w:hanging="10"/>
        <w:rPr>
          <w:rFonts w:asciiTheme="minorHAnsi" w:hAnsiTheme="minorHAnsi" w:cstheme="minorHAnsi"/>
          <w:b/>
          <w:bCs/>
        </w:rPr>
      </w:pPr>
      <w:r w:rsidRPr="00353A03">
        <w:rPr>
          <w:rFonts w:asciiTheme="minorHAnsi" w:hAnsiTheme="minorHAnsi" w:cstheme="minorHAnsi"/>
          <w:b/>
          <w:bCs/>
        </w:rPr>
        <w:t xml:space="preserve">The </w:t>
      </w:r>
      <w:r w:rsidR="00674AA5">
        <w:rPr>
          <w:rFonts w:asciiTheme="minorHAnsi" w:hAnsiTheme="minorHAnsi" w:cstheme="minorHAnsi"/>
          <w:b/>
          <w:bCs/>
        </w:rPr>
        <w:t>Local Advisory</w:t>
      </w:r>
      <w:r w:rsidRPr="00353A03">
        <w:rPr>
          <w:rFonts w:asciiTheme="minorHAnsi" w:hAnsiTheme="minorHAnsi" w:cstheme="minorHAnsi"/>
          <w:b/>
          <w:bCs/>
        </w:rPr>
        <w:t xml:space="preserve"> board is responsible for: </w:t>
      </w:r>
    </w:p>
    <w:p w14:paraId="46BAE635" w14:textId="77777777" w:rsidR="00203FE8" w:rsidRPr="00353A03" w:rsidRDefault="00203FE8" w:rsidP="00C32FD8">
      <w:pPr>
        <w:spacing w:after="0" w:line="240" w:lineRule="auto"/>
        <w:ind w:left="107" w:right="2178" w:hanging="10"/>
        <w:rPr>
          <w:rFonts w:asciiTheme="minorHAnsi" w:hAnsiTheme="minorHAnsi" w:cstheme="minorHAnsi"/>
          <w:b/>
          <w:bCs/>
        </w:rPr>
      </w:pPr>
    </w:p>
    <w:p w14:paraId="0B1E6649" w14:textId="77777777" w:rsidR="00C32FD8" w:rsidRPr="00203FE8" w:rsidRDefault="001450F8" w:rsidP="00203FE8">
      <w:pPr>
        <w:pStyle w:val="ListParagraph"/>
        <w:numPr>
          <w:ilvl w:val="0"/>
          <w:numId w:val="18"/>
        </w:numPr>
        <w:spacing w:after="0" w:line="240" w:lineRule="auto"/>
        <w:ind w:right="2178"/>
        <w:jc w:val="both"/>
        <w:rPr>
          <w:rFonts w:asciiTheme="minorHAnsi" w:hAnsiTheme="minorHAnsi" w:cstheme="minorHAnsi"/>
        </w:rPr>
      </w:pPr>
      <w:r w:rsidRPr="00203FE8">
        <w:rPr>
          <w:rFonts w:asciiTheme="minorHAnsi" w:eastAsia="Wingdings" w:hAnsiTheme="minorHAnsi" w:cstheme="minorHAnsi"/>
        </w:rPr>
        <w:t xml:space="preserve"> </w:t>
      </w:r>
      <w:r w:rsidRPr="00203FE8">
        <w:rPr>
          <w:rFonts w:asciiTheme="minorHAnsi" w:hAnsiTheme="minorHAnsi" w:cstheme="minorHAnsi"/>
        </w:rPr>
        <w:t xml:space="preserve">Ensuring staff and the school are compliant with this policy and all relevant guidance. </w:t>
      </w:r>
    </w:p>
    <w:p w14:paraId="2846A8A2"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 xml:space="preserve">Ensuring the school has the capacity to support the ECT. </w:t>
      </w:r>
    </w:p>
    <w:p w14:paraId="39C0057A"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 xml:space="preserve">Ensuring the </w:t>
      </w:r>
      <w:r w:rsidR="00674AA5">
        <w:rPr>
          <w:rFonts w:asciiTheme="minorHAnsi" w:hAnsiTheme="minorHAnsi" w:cstheme="minorHAnsi"/>
        </w:rPr>
        <w:t>head of school</w:t>
      </w:r>
      <w:r w:rsidRPr="00353A03">
        <w:rPr>
          <w:rFonts w:asciiTheme="minorHAnsi" w:hAnsiTheme="minorHAnsi" w:cstheme="minorHAnsi"/>
        </w:rPr>
        <w:t xml:space="preserve"> is fulfilling their responsibilities. </w:t>
      </w:r>
    </w:p>
    <w:p w14:paraId="169EDCC2"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Investigating concerns raised by an ECT as part of the school’s</w:t>
      </w:r>
      <w:r w:rsidR="00C32FD8" w:rsidRPr="00353A03">
        <w:rPr>
          <w:rFonts w:asciiTheme="minorHAnsi" w:hAnsiTheme="minorHAnsi" w:cstheme="minorHAnsi"/>
        </w:rPr>
        <w:t xml:space="preserve"> </w:t>
      </w:r>
      <w:r w:rsidRPr="00353A03">
        <w:rPr>
          <w:rFonts w:asciiTheme="minorHAnsi" w:hAnsiTheme="minorHAnsi" w:cstheme="minorHAnsi"/>
        </w:rPr>
        <w:t>Grievance Policy.</w:t>
      </w:r>
    </w:p>
    <w:p w14:paraId="6787C43C" w14:textId="77777777" w:rsidR="00B3667B" w:rsidRPr="00353A03" w:rsidRDefault="001450F8" w:rsidP="00203FE8">
      <w:pPr>
        <w:numPr>
          <w:ilvl w:val="0"/>
          <w:numId w:val="18"/>
        </w:numPr>
        <w:spacing w:after="0" w:line="271" w:lineRule="auto"/>
        <w:jc w:val="both"/>
        <w:rPr>
          <w:rFonts w:asciiTheme="minorHAnsi" w:hAnsiTheme="minorHAnsi" w:cstheme="minorHAnsi"/>
        </w:rPr>
      </w:pPr>
      <w:r w:rsidRPr="00353A03">
        <w:rPr>
          <w:rFonts w:asciiTheme="minorHAnsi" w:hAnsiTheme="minorHAnsi" w:cstheme="minorHAnsi"/>
        </w:rPr>
        <w:t>Asking for advice from the appropriate body on the school’s induction procedures and the responsibilities of staff involved in the process.</w:t>
      </w:r>
    </w:p>
    <w:p w14:paraId="5E800FC1" w14:textId="77777777" w:rsidR="00B3667B" w:rsidRDefault="001450F8" w:rsidP="00203FE8">
      <w:pPr>
        <w:numPr>
          <w:ilvl w:val="0"/>
          <w:numId w:val="18"/>
        </w:numPr>
        <w:spacing w:after="0" w:line="271" w:lineRule="auto"/>
        <w:jc w:val="both"/>
        <w:rPr>
          <w:rFonts w:asciiTheme="minorHAnsi" w:hAnsiTheme="minorHAnsi" w:cstheme="minorHAnsi"/>
        </w:rPr>
      </w:pPr>
      <w:r w:rsidRPr="00353A03">
        <w:rPr>
          <w:rFonts w:asciiTheme="minorHAnsi" w:hAnsiTheme="minorHAnsi" w:cstheme="minorHAnsi"/>
        </w:rPr>
        <w:t>Requesting general reports from the induction tutors on the progress of an ECT.</w:t>
      </w:r>
    </w:p>
    <w:p w14:paraId="71E956C5" w14:textId="77777777" w:rsidR="00203FE8" w:rsidRPr="00353A03" w:rsidRDefault="00203FE8" w:rsidP="00203FE8">
      <w:pPr>
        <w:spacing w:after="0" w:line="271" w:lineRule="auto"/>
        <w:ind w:left="720"/>
        <w:jc w:val="both"/>
        <w:rPr>
          <w:rFonts w:asciiTheme="minorHAnsi" w:hAnsiTheme="minorHAnsi" w:cstheme="minorHAnsi"/>
        </w:rPr>
      </w:pPr>
    </w:p>
    <w:p w14:paraId="1FB2C6D8" w14:textId="77777777" w:rsidR="00B3667B" w:rsidRPr="00353A03" w:rsidRDefault="001450F8" w:rsidP="00C32FD8">
      <w:pPr>
        <w:spacing w:after="0"/>
        <w:ind w:left="107" w:hanging="10"/>
        <w:rPr>
          <w:rFonts w:asciiTheme="minorHAnsi" w:hAnsiTheme="minorHAnsi" w:cstheme="minorHAnsi"/>
        </w:rPr>
      </w:pPr>
      <w:r w:rsidRPr="00353A03">
        <w:rPr>
          <w:rFonts w:asciiTheme="minorHAnsi" w:hAnsiTheme="minorHAnsi" w:cstheme="minorHAnsi"/>
          <w:b/>
        </w:rPr>
        <w:t>Statutory induction</w:t>
      </w:r>
    </w:p>
    <w:p w14:paraId="288308F0"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The statutory induction of an ECT is the bridge between ITT and a career in teaching. The school will support ECTs in demonstrating that their performance against relevant standards is satisfactory and equip them with the tools to be a successful teacher.</w:t>
      </w:r>
    </w:p>
    <w:p w14:paraId="45FAA911" w14:textId="77777777" w:rsidR="00B3667B" w:rsidRPr="00353A03" w:rsidRDefault="001450F8" w:rsidP="00C32FD8">
      <w:pPr>
        <w:spacing w:after="0" w:line="269" w:lineRule="auto"/>
        <w:ind w:left="107" w:hanging="10"/>
        <w:jc w:val="both"/>
        <w:rPr>
          <w:rFonts w:asciiTheme="minorHAnsi" w:hAnsiTheme="minorHAnsi" w:cstheme="minorHAnsi"/>
        </w:rPr>
      </w:pPr>
      <w:r>
        <w:t>The ‘Teachers’ Standards’ will be used to assess an ECT’s performance during their induction period. These standards will be considered against what can reasonably be expected of the ECT within their work context. All judgements will reflect the expectation that the ECT has effectively consolidated their ITT and demonstrated their ability to meet the relevant standards consistently over a sustained period. The ITTECF will not be used as an assessment tool.</w:t>
      </w:r>
    </w:p>
    <w:p w14:paraId="50ECE3A8" w14:textId="33A71A02" w:rsidR="00BA1D0D" w:rsidRPr="006D1E57" w:rsidRDefault="001450F8" w:rsidP="006D1E57">
      <w:pPr>
        <w:spacing w:line="300" w:lineRule="atLeast"/>
        <w:ind w:left="97"/>
        <w:rPr>
          <w:rFonts w:ascii="Segoe UI" w:eastAsia="Times New Roman" w:hAnsi="Segoe UI" w:cs="Segoe UI"/>
          <w:color w:val="auto"/>
          <w:sz w:val="21"/>
          <w:szCs w:val="21"/>
        </w:rPr>
      </w:pPr>
      <w:r w:rsidRPr="00353A03">
        <w:rPr>
          <w:rFonts w:asciiTheme="minorHAnsi" w:hAnsiTheme="minorHAnsi" w:cstheme="minorHAnsi"/>
        </w:rPr>
        <w:t xml:space="preserve">A qualified teacher will not be employed as a teacher by the school unless they have satisfactorily completed their induction period, or if they meet any of the exemptions listed </w:t>
      </w:r>
      <w:r w:rsidRPr="006D1E57">
        <w:rPr>
          <w:rFonts w:asciiTheme="minorHAnsi" w:hAnsiTheme="minorHAnsi" w:cstheme="minorHAnsi"/>
        </w:rPr>
        <w:t>i</w:t>
      </w:r>
      <w:r w:rsidR="00BA1D0D" w:rsidRPr="006D1E57">
        <w:rPr>
          <w:rFonts w:asciiTheme="minorHAnsi" w:hAnsiTheme="minorHAnsi" w:cstheme="minorHAnsi"/>
        </w:rPr>
        <w:t>n</w:t>
      </w:r>
      <w:r w:rsidR="00CA5A11" w:rsidRPr="006D1E57">
        <w:rPr>
          <w:rFonts w:asciiTheme="minorHAnsi" w:hAnsiTheme="minorHAnsi" w:cstheme="minorHAnsi"/>
        </w:rPr>
        <w:t xml:space="preserve"> </w:t>
      </w:r>
      <w:r w:rsidR="006D1E57" w:rsidRPr="006D1E57">
        <w:rPr>
          <w:rFonts w:asciiTheme="minorHAnsi" w:eastAsia="Times New Roman" w:hAnsiTheme="minorHAnsi" w:cstheme="minorHAnsi"/>
          <w:color w:val="auto"/>
        </w:rPr>
        <w:t>DfE (2026) Induction for Early Career Teachers (England)</w:t>
      </w:r>
    </w:p>
    <w:p w14:paraId="2AE6958D" w14:textId="77777777" w:rsidR="00B3667B" w:rsidRPr="00353A03" w:rsidRDefault="001450F8" w:rsidP="00C32FD8">
      <w:pPr>
        <w:spacing w:after="0" w:line="267" w:lineRule="auto"/>
        <w:ind w:left="112"/>
        <w:rPr>
          <w:rFonts w:asciiTheme="minorHAnsi" w:hAnsiTheme="minorHAnsi" w:cstheme="minorHAnsi"/>
        </w:rPr>
      </w:pPr>
      <w:r w:rsidRPr="00353A03">
        <w:rPr>
          <w:rFonts w:asciiTheme="minorHAnsi" w:hAnsiTheme="minorHAnsi" w:cstheme="minorHAnsi"/>
        </w:rPr>
        <w:t>ECTs serving induction on a full-time basis are required to complete an induction period of two academic years, unless they are subject to an official and agreed reduction or extension to this period in some circumstances. ECTs serving induction on a parttime basis are required to serve the full-time equivalent of two full academic years.</w:t>
      </w:r>
    </w:p>
    <w:p w14:paraId="6B03FCD0"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Short-term supply teaching of less than one term will not count towards an ECT’s induction, as the time frame is too short to enable them to demonstrate performance against relevant standards. If a supply term is extended, the school will not backdate the induction, but will begin the induction upon extension.</w:t>
      </w:r>
    </w:p>
    <w:p w14:paraId="1306B96B"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Where an ECT is judged to have failed to meet the ‘Teachers’ Standards’ at the end of their induction period, they will not be permitted to repeat induction. They will, however, have the opportunity to appeal against the decision.</w:t>
      </w:r>
    </w:p>
    <w:p w14:paraId="0403E91C" w14:textId="77777777" w:rsidR="00353A03" w:rsidRPr="00353A03" w:rsidRDefault="00353A03" w:rsidP="00C32FD8">
      <w:pPr>
        <w:spacing w:after="0" w:line="269" w:lineRule="auto"/>
        <w:ind w:left="107" w:hanging="10"/>
        <w:jc w:val="both"/>
        <w:rPr>
          <w:rFonts w:asciiTheme="minorHAnsi" w:hAnsiTheme="minorHAnsi" w:cstheme="minorHAnsi"/>
        </w:rPr>
      </w:pPr>
    </w:p>
    <w:p w14:paraId="2512833B" w14:textId="77777777" w:rsidR="005132DA" w:rsidRDefault="005132DA" w:rsidP="00C32FD8">
      <w:pPr>
        <w:spacing w:after="0"/>
        <w:ind w:left="107" w:hanging="10"/>
        <w:rPr>
          <w:rFonts w:asciiTheme="minorHAnsi" w:hAnsiTheme="minorHAnsi" w:cstheme="minorHAnsi"/>
          <w:b/>
        </w:rPr>
      </w:pPr>
    </w:p>
    <w:p w14:paraId="524140C7" w14:textId="77777777" w:rsidR="00B3667B" w:rsidRPr="00353A03" w:rsidRDefault="001450F8" w:rsidP="00C32FD8">
      <w:pPr>
        <w:spacing w:after="0"/>
        <w:ind w:left="107" w:hanging="10"/>
        <w:rPr>
          <w:rFonts w:asciiTheme="minorHAnsi" w:hAnsiTheme="minorHAnsi" w:cstheme="minorHAnsi"/>
        </w:rPr>
      </w:pPr>
      <w:r w:rsidRPr="00353A03">
        <w:rPr>
          <w:rFonts w:asciiTheme="minorHAnsi" w:hAnsiTheme="minorHAnsi" w:cstheme="minorHAnsi"/>
          <w:b/>
        </w:rPr>
        <w:t>Eligibility</w:t>
      </w:r>
    </w:p>
    <w:p w14:paraId="47314801" w14:textId="64F23DF8" w:rsidR="00DC5D33" w:rsidRPr="00DC5D33" w:rsidRDefault="001450F8" w:rsidP="00DC5D33">
      <w:pPr>
        <w:spacing w:after="0" w:line="269" w:lineRule="auto"/>
        <w:ind w:left="107" w:hanging="10"/>
        <w:jc w:val="both"/>
        <w:rPr>
          <w:rFonts w:asciiTheme="minorHAnsi" w:hAnsiTheme="minorHAnsi" w:cstheme="minorHAnsi"/>
        </w:rPr>
      </w:pPr>
      <w:r w:rsidRPr="00353A03">
        <w:rPr>
          <w:rFonts w:asciiTheme="minorHAnsi" w:hAnsiTheme="minorHAnsi" w:cstheme="minorHAnsi"/>
        </w:rPr>
        <w:t xml:space="preserve">In order to determine eligibility, the </w:t>
      </w:r>
      <w:r w:rsidR="00674AA5">
        <w:rPr>
          <w:rFonts w:asciiTheme="minorHAnsi" w:hAnsiTheme="minorHAnsi" w:cstheme="minorHAnsi"/>
        </w:rPr>
        <w:t>head of school</w:t>
      </w:r>
      <w:r w:rsidRPr="00353A03">
        <w:rPr>
          <w:rFonts w:asciiTheme="minorHAnsi" w:hAnsiTheme="minorHAnsi" w:cstheme="minorHAnsi"/>
        </w:rPr>
        <w:t xml:space="preserve"> will undertake pre-employment checks on the ECT before the ECT takes up the post – these will be verified by the appropriate body. These pre-employment checks will include determining that the ECT holds QTS. </w:t>
      </w:r>
      <w:r w:rsidR="00DC5D33" w:rsidRPr="00DC5D33">
        <w:rPr>
          <w:rFonts w:ascii="Segoe UI" w:eastAsia="Times New Roman" w:hAnsi="Segoe UI" w:cs="Segoe UI"/>
          <w:color w:val="auto"/>
          <w:sz w:val="21"/>
          <w:szCs w:val="21"/>
        </w:rPr>
        <w:t>The school will ensure all required induction information is submitted via the Appropriate Body and relevant DfE systems in accordance with statutory guidance.</w:t>
      </w:r>
    </w:p>
    <w:p w14:paraId="6BA9B51D" w14:textId="77777777" w:rsidR="00DC5D33" w:rsidRPr="00353A03" w:rsidRDefault="00DC5D33" w:rsidP="00C32FD8">
      <w:pPr>
        <w:spacing w:after="0" w:line="269" w:lineRule="auto"/>
        <w:ind w:left="107" w:hanging="10"/>
        <w:jc w:val="both"/>
        <w:rPr>
          <w:rFonts w:asciiTheme="minorHAnsi" w:hAnsiTheme="minorHAnsi" w:cstheme="minorHAnsi"/>
        </w:rPr>
      </w:pPr>
    </w:p>
    <w:p w14:paraId="542A9CC4" w14:textId="1E967ED1"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 xml:space="preserve">If an ECT holds QTS but has already completed a period of induction which resulted in a judgement of failing to meet the ‘Teachers’ Standards’, they will not be eligible to undertake statutory induction at the school. The </w:t>
      </w:r>
      <w:r w:rsidR="00674AA5">
        <w:rPr>
          <w:rFonts w:asciiTheme="minorHAnsi" w:hAnsiTheme="minorHAnsi" w:cstheme="minorHAnsi"/>
        </w:rPr>
        <w:t>head of school</w:t>
      </w:r>
      <w:r w:rsidRPr="00353A03">
        <w:rPr>
          <w:rFonts w:asciiTheme="minorHAnsi" w:hAnsiTheme="minorHAnsi" w:cstheme="minorHAnsi"/>
        </w:rPr>
        <w:t xml:space="preserve"> will confirm whether this is the case by consulting the </w:t>
      </w:r>
      <w:r w:rsidR="00887D59">
        <w:rPr>
          <w:rFonts w:asciiTheme="minorHAnsi" w:hAnsiTheme="minorHAnsi" w:cstheme="minorHAnsi"/>
        </w:rPr>
        <w:t>DfE Appropriate Body</w:t>
      </w:r>
      <w:r w:rsidRPr="00353A03">
        <w:rPr>
          <w:rFonts w:asciiTheme="minorHAnsi" w:hAnsiTheme="minorHAnsi" w:cstheme="minorHAnsi"/>
        </w:rPr>
        <w:t>.</w:t>
      </w:r>
    </w:p>
    <w:p w14:paraId="01CD00B2"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The school will not refuse an induction post to an ECT whose QTS was obtained several years ago; although ECTs are encouraged to undertake induction as soon as possible after gaining QTS, there are no barriers to them undertaking induction later.</w:t>
      </w:r>
    </w:p>
    <w:p w14:paraId="30A058F3"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Teachers who completed their ITT between 1 May 2000 and 30 April 2001 (known as Cohort 1 teachers) are also required to pass the QTS numeracy skills test before completing an induction.</w:t>
      </w:r>
    </w:p>
    <w:p w14:paraId="1281232C" w14:textId="77777777" w:rsidR="00353A03" w:rsidRPr="00353A03" w:rsidRDefault="00353A03" w:rsidP="00C32FD8">
      <w:pPr>
        <w:spacing w:after="0" w:line="269" w:lineRule="auto"/>
        <w:ind w:left="107" w:hanging="10"/>
        <w:jc w:val="both"/>
        <w:rPr>
          <w:rFonts w:asciiTheme="minorHAnsi" w:hAnsiTheme="minorHAnsi" w:cstheme="minorHAnsi"/>
        </w:rPr>
      </w:pPr>
    </w:p>
    <w:p w14:paraId="7F2EFEA3" w14:textId="77777777" w:rsidR="00B3667B" w:rsidRPr="00353A03" w:rsidRDefault="001450F8" w:rsidP="00C32FD8">
      <w:pPr>
        <w:pStyle w:val="Heading2"/>
        <w:spacing w:after="0"/>
        <w:ind w:left="-5"/>
        <w:rPr>
          <w:rFonts w:asciiTheme="minorHAnsi" w:hAnsiTheme="minorHAnsi" w:cstheme="minorHAnsi"/>
        </w:rPr>
      </w:pPr>
      <w:r w:rsidRPr="00353A03">
        <w:rPr>
          <w:rFonts w:asciiTheme="minorHAnsi" w:hAnsiTheme="minorHAnsi" w:cstheme="minorHAnsi"/>
        </w:rPr>
        <w:t>Suitable posts</w:t>
      </w:r>
    </w:p>
    <w:p w14:paraId="48EBA122"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 xml:space="preserve">head of school </w:t>
      </w:r>
      <w:r w:rsidRPr="00353A03">
        <w:rPr>
          <w:rFonts w:asciiTheme="minorHAnsi" w:hAnsiTheme="minorHAnsi" w:cstheme="minorHAnsi"/>
        </w:rPr>
        <w:t>and appropriate body will first agree on the suitability of a post for induction, guided by the following considerations. The post will:</w:t>
      </w:r>
    </w:p>
    <w:p w14:paraId="1291812D"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Have a </w:t>
      </w:r>
      <w:r w:rsidR="00674AA5">
        <w:rPr>
          <w:rFonts w:asciiTheme="minorHAnsi" w:hAnsiTheme="minorHAnsi" w:cstheme="minorHAnsi"/>
        </w:rPr>
        <w:t xml:space="preserve">head of school </w:t>
      </w:r>
      <w:r w:rsidRPr="00353A03">
        <w:rPr>
          <w:rFonts w:asciiTheme="minorHAnsi" w:hAnsiTheme="minorHAnsi" w:cstheme="minorHAnsi"/>
        </w:rPr>
        <w:t>who can make a recommendation about whether the ECT’s performance against the</w:t>
      </w:r>
    </w:p>
    <w:p w14:paraId="73155D6E" w14:textId="77777777" w:rsidR="00B3667B" w:rsidRPr="00353A03" w:rsidRDefault="001450F8" w:rsidP="00C32FD8">
      <w:pPr>
        <w:spacing w:after="0" w:line="271" w:lineRule="auto"/>
        <w:ind w:left="550" w:hanging="10"/>
        <w:jc w:val="both"/>
        <w:rPr>
          <w:rFonts w:asciiTheme="minorHAnsi" w:hAnsiTheme="minorHAnsi" w:cstheme="minorHAnsi"/>
        </w:rPr>
      </w:pPr>
      <w:r w:rsidRPr="00353A03">
        <w:rPr>
          <w:rFonts w:asciiTheme="minorHAnsi" w:hAnsiTheme="minorHAnsi" w:cstheme="minorHAnsi"/>
        </w:rPr>
        <w:t>‘Teachers’ Standards’ is satisfactory.</w:t>
      </w:r>
    </w:p>
    <w:p w14:paraId="15AE4D1C"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Have an agreement with an appropriate body to quality-assure the process.</w:t>
      </w:r>
    </w:p>
    <w:p w14:paraId="5AD0E04B"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Provide the ECT with the tasks, experience and support needed to enable them to demonstrate satisfactory performance against the ‘Teachers’ Standards’.</w:t>
      </w:r>
    </w:p>
    <w:p w14:paraId="1A399522"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Ensure the appointment of an induction tutor who holds QTS, and has relevant knowledge and experience.</w:t>
      </w:r>
    </w:p>
    <w:p w14:paraId="2E1B04CE"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Provide the ECT with a reduced timetable to enable them to undertake the activities involved in their induction programme.</w:t>
      </w:r>
    </w:p>
    <w:p w14:paraId="5D94294D" w14:textId="77777777" w:rsidR="00B3667B" w:rsidRPr="00353A03" w:rsidRDefault="001450F8" w:rsidP="00C32FD8">
      <w:pPr>
        <w:numPr>
          <w:ilvl w:val="0"/>
          <w:numId w:val="3"/>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Not make unreasonable demands upon the ECT.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r w:rsidRPr="00353A03">
        <w:rPr>
          <w:rFonts w:asciiTheme="minorHAnsi" w:hAnsiTheme="minorHAnsi" w:cstheme="minorHAnsi"/>
        </w:rPr>
        <w:t>Not normally demand teaching outside the phase or subject(s) for which the ECT has been employed to teach.</w:t>
      </w:r>
    </w:p>
    <w:p w14:paraId="18016058"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Not present, on a day-to-day basis, the ECT with unreasonably demanding discipline problems.</w:t>
      </w:r>
    </w:p>
    <w:p w14:paraId="07D9BCA1"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Involve the ECT regularly teaching the same classes.</w:t>
      </w:r>
    </w:p>
    <w:p w14:paraId="472629DB"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Involve planning, teaching and assessment processes similar to those in which other teachers working in similar posts are engaged.</w:t>
      </w:r>
    </w:p>
    <w:p w14:paraId="1E208755"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Not involve non-teaching responsibilities without the provision of appropriate preparation and support.</w:t>
      </w:r>
    </w:p>
    <w:p w14:paraId="60F49A60"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Local Advisory</w:t>
      </w:r>
      <w:r w:rsidRPr="00353A03">
        <w:rPr>
          <w:rFonts w:asciiTheme="minorHAnsi" w:hAnsiTheme="minorHAnsi" w:cstheme="minorHAnsi"/>
        </w:rPr>
        <w:t xml:space="preserve"> board will be satisfied that the school has the capacity to support the ECT in the role and that the </w:t>
      </w:r>
      <w:r w:rsidR="00674AA5">
        <w:rPr>
          <w:rFonts w:asciiTheme="minorHAnsi" w:hAnsiTheme="minorHAnsi" w:cstheme="minorHAnsi"/>
        </w:rPr>
        <w:t xml:space="preserve">head of school </w:t>
      </w:r>
      <w:r w:rsidRPr="00353A03">
        <w:rPr>
          <w:rFonts w:asciiTheme="minorHAnsi" w:hAnsiTheme="minorHAnsi" w:cstheme="minorHAnsi"/>
        </w:rPr>
        <w:t>is fulfilling their responsibilities.</w:t>
      </w:r>
    </w:p>
    <w:p w14:paraId="22D32E31"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The school will recognise that if it enters special measures following an Ofsted inspection, it will not be permitted to offer inductions to ECTs, unless it is given specific permission to do so from an Ofsted inspector. The appropriate body will also need to be satisfied that such circumstance would not unfairly compromise the ECT’s ability to successfully their induction.</w:t>
      </w:r>
    </w:p>
    <w:p w14:paraId="1A9FD50F" w14:textId="77777777" w:rsidR="00353A03" w:rsidRPr="00353A03" w:rsidRDefault="00353A03" w:rsidP="00C32FD8">
      <w:pPr>
        <w:spacing w:after="0" w:line="271" w:lineRule="auto"/>
        <w:ind w:left="10" w:hanging="10"/>
        <w:jc w:val="both"/>
        <w:rPr>
          <w:rFonts w:asciiTheme="minorHAnsi" w:hAnsiTheme="minorHAnsi" w:cstheme="minorHAnsi"/>
        </w:rPr>
      </w:pPr>
    </w:p>
    <w:p w14:paraId="00BD7054" w14:textId="77777777" w:rsidR="00B3667B" w:rsidRPr="00353A03" w:rsidRDefault="001450F8" w:rsidP="00C32FD8">
      <w:pPr>
        <w:pStyle w:val="Heading2"/>
        <w:spacing w:after="0"/>
        <w:ind w:left="120" w:firstLine="0"/>
        <w:rPr>
          <w:rFonts w:asciiTheme="minorHAnsi" w:hAnsiTheme="minorHAnsi" w:cstheme="minorHAnsi"/>
        </w:rPr>
      </w:pPr>
      <w:r w:rsidRPr="00353A03">
        <w:rPr>
          <w:rFonts w:asciiTheme="minorHAnsi" w:hAnsiTheme="minorHAnsi" w:cstheme="minorHAnsi"/>
          <w:u w:val="single" w:color="000000"/>
        </w:rPr>
        <w:t>Beginning induction</w:t>
      </w:r>
    </w:p>
    <w:p w14:paraId="7E8AEBC0" w14:textId="5784040D"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Once an ECT has been appointed to a suitable post, the </w:t>
      </w:r>
      <w:r w:rsidR="00674AA5">
        <w:rPr>
          <w:rFonts w:asciiTheme="minorHAnsi" w:hAnsiTheme="minorHAnsi" w:cstheme="minorHAnsi"/>
        </w:rPr>
        <w:t xml:space="preserve">head of school </w:t>
      </w:r>
      <w:r w:rsidRPr="00353A03">
        <w:rPr>
          <w:rFonts w:asciiTheme="minorHAnsi" w:hAnsiTheme="minorHAnsi" w:cstheme="minorHAnsi"/>
        </w:rPr>
        <w:t xml:space="preserve">will notify the </w:t>
      </w:r>
      <w:r w:rsidR="00887D59">
        <w:rPr>
          <w:rFonts w:asciiTheme="minorHAnsi" w:hAnsiTheme="minorHAnsi" w:cstheme="minorHAnsi"/>
        </w:rPr>
        <w:t>DfE Appropriate Body</w:t>
      </w:r>
      <w:r w:rsidRPr="00353A03">
        <w:rPr>
          <w:rFonts w:asciiTheme="minorHAnsi" w:hAnsiTheme="minorHAnsi" w:cstheme="minorHAnsi"/>
        </w:rPr>
        <w:t xml:space="preserve"> in advance of the ECT taking up the post. Upon registration, the ECT will be provided with a named contact to which they may raise any concerns about the induction programme.</w:t>
      </w:r>
    </w:p>
    <w:p w14:paraId="32832F85"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lastRenderedPageBreak/>
        <w:t xml:space="preserve">The start date for the ECT’s induction will be determined by the appropriate body, who will agree this date with the </w:t>
      </w:r>
      <w:r w:rsidR="00674AA5">
        <w:rPr>
          <w:rFonts w:asciiTheme="minorHAnsi" w:hAnsiTheme="minorHAnsi" w:cstheme="minorHAnsi"/>
        </w:rPr>
        <w:t xml:space="preserve">head of school </w:t>
      </w:r>
      <w:r w:rsidRPr="00353A03">
        <w:rPr>
          <w:rFonts w:asciiTheme="minorHAnsi" w:hAnsiTheme="minorHAnsi" w:cstheme="minorHAnsi"/>
        </w:rPr>
        <w:t>and the ECT in advance. This start date will be the date the ECT’s induction programme formally begins, which may be a different date from when the ECT’s contract with the school begins.</w:t>
      </w:r>
    </w:p>
    <w:p w14:paraId="6DC2CF9D"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The length of the induction period will also be determined prior to the induction commencing. ECTs are required to serve (part-time or full-time) the full-time equivalent of two academic years to complete their induction. Where an ECT is completing their induction on a part-time basis, the school and the appropriate body will liaise to decide the length of the induction period required for each individual case – this will be always be fair and consider the ECT’s working pattern. Where an ECT is completing their induction across more than one school, the appropriate body will make the final decision about how the ECT will meet the equivalent of two years’ work.</w:t>
      </w:r>
    </w:p>
    <w:p w14:paraId="65A3B31E"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school will not commence the ECT’s induction until an appropriate body has been agreed. The </w:t>
      </w:r>
      <w:r w:rsidR="00674AA5">
        <w:rPr>
          <w:rFonts w:asciiTheme="minorHAnsi" w:hAnsiTheme="minorHAnsi" w:cstheme="minorHAnsi"/>
        </w:rPr>
        <w:t xml:space="preserve">head of school </w:t>
      </w:r>
      <w:r w:rsidRPr="00353A03">
        <w:rPr>
          <w:rFonts w:asciiTheme="minorHAnsi" w:hAnsiTheme="minorHAnsi" w:cstheme="minorHAnsi"/>
        </w:rPr>
        <w:t xml:space="preserve">will ensure that the appropriate body with whom an agreement is reached matches the </w:t>
      </w:r>
      <w:hyperlink r:id="rId21">
        <w:r w:rsidRPr="00353A03">
          <w:rPr>
            <w:rFonts w:asciiTheme="minorHAnsi" w:hAnsiTheme="minorHAnsi" w:cstheme="minorHAnsi"/>
            <w:color w:val="0000FF"/>
            <w:u w:val="single" w:color="0000FF"/>
          </w:rPr>
          <w:t>criteria</w:t>
        </w:r>
      </w:hyperlink>
      <w:r w:rsidRPr="00353A03">
        <w:rPr>
          <w:rFonts w:asciiTheme="minorHAnsi" w:hAnsiTheme="minorHAnsi" w:cstheme="minorHAnsi"/>
          <w:color w:val="0000FF"/>
          <w:u w:val="single" w:color="0000FF"/>
        </w:rPr>
        <w:t xml:space="preserve"> </w:t>
      </w:r>
      <w:r w:rsidRPr="00353A03">
        <w:rPr>
          <w:rFonts w:asciiTheme="minorHAnsi" w:hAnsiTheme="minorHAnsi" w:cstheme="minorHAnsi"/>
        </w:rPr>
        <w:t xml:space="preserve">for organisations that can act as an appropriate body. When forming an agreement with an appropriate body, the appropriate body and the </w:t>
      </w:r>
      <w:r w:rsidR="00674AA5">
        <w:rPr>
          <w:rFonts w:asciiTheme="minorHAnsi" w:hAnsiTheme="minorHAnsi" w:cstheme="minorHAnsi"/>
        </w:rPr>
        <w:t>head of school</w:t>
      </w:r>
      <w:r w:rsidRPr="00353A03">
        <w:rPr>
          <w:rFonts w:asciiTheme="minorHAnsi" w:hAnsiTheme="minorHAnsi" w:cstheme="minorHAnsi"/>
        </w:rPr>
        <w:t xml:space="preserve"> will agree any reasonable charges the appropriate body may make to the school for its service.</w:t>
      </w:r>
    </w:p>
    <w:p w14:paraId="541B741E" w14:textId="77777777" w:rsidR="00674AA5"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 xml:space="preserve">head of school </w:t>
      </w:r>
      <w:r w:rsidRPr="00353A03">
        <w:rPr>
          <w:rFonts w:asciiTheme="minorHAnsi" w:hAnsiTheme="minorHAnsi" w:cstheme="minorHAnsi"/>
        </w:rPr>
        <w:t xml:space="preserve">will ensure the ECT is provided with a reduced timetable for their course of induction. </w:t>
      </w:r>
    </w:p>
    <w:p w14:paraId="3C428428" w14:textId="77777777" w:rsidR="00B3667B"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This will amount to teaching:</w:t>
      </w:r>
    </w:p>
    <w:p w14:paraId="5ED4C387" w14:textId="77777777" w:rsidR="00C3734C" w:rsidRPr="00353A03" w:rsidRDefault="00C3734C" w:rsidP="00C32FD8">
      <w:pPr>
        <w:spacing w:after="0" w:line="271" w:lineRule="auto"/>
        <w:ind w:left="135" w:hanging="10"/>
        <w:jc w:val="both"/>
        <w:rPr>
          <w:rFonts w:asciiTheme="minorHAnsi" w:hAnsiTheme="minorHAnsi" w:cstheme="minorHAnsi"/>
        </w:rPr>
      </w:pPr>
    </w:p>
    <w:p w14:paraId="235DF972" w14:textId="77777777" w:rsidR="00B3667B" w:rsidRPr="00353A03" w:rsidRDefault="001450F8" w:rsidP="00C32FD8">
      <w:pPr>
        <w:numPr>
          <w:ilvl w:val="0"/>
          <w:numId w:val="4"/>
        </w:numPr>
        <w:spacing w:after="0" w:line="271" w:lineRule="auto"/>
        <w:ind w:hanging="540"/>
        <w:jc w:val="both"/>
        <w:rPr>
          <w:rFonts w:asciiTheme="minorHAnsi" w:hAnsiTheme="minorHAnsi" w:cstheme="minorHAnsi"/>
        </w:rPr>
      </w:pPr>
      <w:r w:rsidRPr="00353A03">
        <w:rPr>
          <w:rFonts w:asciiTheme="minorHAnsi" w:hAnsiTheme="minorHAnsi" w:cstheme="minorHAnsi"/>
        </w:rPr>
        <w:t>In the first year (terms 1-3), no more than 90 percent of the timetable of the school’s existing teachers on the main pay range.</w:t>
      </w:r>
    </w:p>
    <w:p w14:paraId="6737575D" w14:textId="77777777" w:rsidR="00B3667B" w:rsidRPr="00353A03" w:rsidRDefault="001450F8" w:rsidP="00C32FD8">
      <w:pPr>
        <w:numPr>
          <w:ilvl w:val="0"/>
          <w:numId w:val="4"/>
        </w:numPr>
        <w:spacing w:after="0" w:line="271" w:lineRule="auto"/>
        <w:ind w:hanging="540"/>
        <w:jc w:val="both"/>
        <w:rPr>
          <w:rFonts w:asciiTheme="minorHAnsi" w:hAnsiTheme="minorHAnsi" w:cstheme="minorHAnsi"/>
        </w:rPr>
      </w:pPr>
      <w:r w:rsidRPr="00353A03">
        <w:rPr>
          <w:rFonts w:asciiTheme="minorHAnsi" w:hAnsiTheme="minorHAnsi" w:cstheme="minorHAnsi"/>
        </w:rPr>
        <w:t>In the second year (terms 4-6), no more than 95 percent of the timetable of the school’s existing teachers on the main pay range.</w:t>
      </w:r>
    </w:p>
    <w:p w14:paraId="511F7987"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These reductions will operate in addition to the timetable reduction related to PPA time.</w:t>
      </w:r>
    </w:p>
    <w:p w14:paraId="3F861BB7" w14:textId="77777777" w:rsidR="00353A03" w:rsidRPr="00353A03" w:rsidRDefault="00353A03" w:rsidP="00C32FD8">
      <w:pPr>
        <w:spacing w:after="0" w:line="271" w:lineRule="auto"/>
        <w:ind w:left="135" w:hanging="10"/>
        <w:jc w:val="both"/>
        <w:rPr>
          <w:rFonts w:asciiTheme="minorHAnsi" w:hAnsiTheme="minorHAnsi" w:cstheme="minorHAnsi"/>
        </w:rPr>
      </w:pPr>
    </w:p>
    <w:p w14:paraId="16E215FF" w14:textId="77777777" w:rsidR="00B3667B" w:rsidRPr="00353A03" w:rsidRDefault="001450F8" w:rsidP="00C32FD8">
      <w:pPr>
        <w:pStyle w:val="Heading3"/>
        <w:spacing w:after="0"/>
        <w:ind w:left="130"/>
        <w:rPr>
          <w:rFonts w:asciiTheme="minorHAnsi" w:hAnsiTheme="minorHAnsi" w:cstheme="minorHAnsi"/>
        </w:rPr>
      </w:pPr>
      <w:r w:rsidRPr="00353A03">
        <w:rPr>
          <w:rFonts w:asciiTheme="minorHAnsi" w:hAnsiTheme="minorHAnsi" w:cstheme="minorHAnsi"/>
        </w:rPr>
        <w:t>Mentoring and support</w:t>
      </w:r>
    </w:p>
    <w:p w14:paraId="7A729B4B"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ECTs will be provided with a designated mentor to support them through their induction period, usually a relevant member of the school’s teaching staff. The individual who becomes the ECT’s mentor will be identified by the </w:t>
      </w:r>
      <w:r w:rsidR="00674AA5">
        <w:rPr>
          <w:rFonts w:asciiTheme="minorHAnsi" w:hAnsiTheme="minorHAnsi" w:cstheme="minorHAnsi"/>
        </w:rPr>
        <w:t>head of school</w:t>
      </w:r>
      <w:r w:rsidRPr="00353A03">
        <w:rPr>
          <w:rFonts w:asciiTheme="minorHAnsi" w:hAnsiTheme="minorHAnsi" w:cstheme="minorHAnsi"/>
        </w:rPr>
        <w:t>. This mentor will hold QTS and have the necessary knowledge, experience and time available to carry out the role effectively.</w:t>
      </w:r>
    </w:p>
    <w:p w14:paraId="19BC8D46"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role of the mentor will be held by a different individual to the induction tutor where at all possible. Where this is not possible, the </w:t>
      </w:r>
      <w:r w:rsidR="00674AA5">
        <w:rPr>
          <w:rFonts w:asciiTheme="minorHAnsi" w:hAnsiTheme="minorHAnsi" w:cstheme="minorHAnsi"/>
        </w:rPr>
        <w:t xml:space="preserve">head of school </w:t>
      </w:r>
      <w:r w:rsidRPr="00353A03">
        <w:rPr>
          <w:rFonts w:asciiTheme="minorHAnsi" w:hAnsiTheme="minorHAnsi" w:cstheme="minorHAnsi"/>
        </w:rPr>
        <w:t xml:space="preserve">may decide to designate a single individual to hold both roles, which may be the </w:t>
      </w:r>
      <w:r w:rsidR="00674AA5">
        <w:rPr>
          <w:rFonts w:asciiTheme="minorHAnsi" w:hAnsiTheme="minorHAnsi" w:cstheme="minorHAnsi"/>
        </w:rPr>
        <w:t>head of school</w:t>
      </w:r>
      <w:r w:rsidRPr="00353A03">
        <w:rPr>
          <w:rFonts w:asciiTheme="minorHAnsi" w:hAnsiTheme="minorHAnsi" w:cstheme="minorHAnsi"/>
        </w:rPr>
        <w:t xml:space="preserve"> themselves in exceptional circumstances. Where this is the case, the </w:t>
      </w:r>
      <w:r w:rsidR="00674AA5">
        <w:rPr>
          <w:rFonts w:asciiTheme="minorHAnsi" w:hAnsiTheme="minorHAnsi" w:cstheme="minorHAnsi"/>
        </w:rPr>
        <w:t>head of school</w:t>
      </w:r>
      <w:r w:rsidRPr="00353A03">
        <w:rPr>
          <w:rFonts w:asciiTheme="minorHAnsi" w:hAnsiTheme="minorHAnsi" w:cstheme="minorHAnsi"/>
        </w:rPr>
        <w:t xml:space="preserve"> will ensure the individual understands that they are fulfilling two discrete roles and will ensure that the mentoring support offered is kept separate to any assessment of the ECT against the ‘Teachers’ Standards’.</w:t>
      </w:r>
    </w:p>
    <w:p w14:paraId="7184882C"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Mentors are provided for ECTs in a supportive and advisory capacity only; mentors will not carry out formal assessments of ECTs (unless the mentor is the same individual as the induction tutor). Mentors will hold regular one-to-one sessions with ECTs to discuss how the ECT’s induction is going, including offering advice and providing an opportunity for the ECT to ask questions or raise any issues. Mentors will receive training to support them in their role. Mentors will be expected to attend these training sessions to ensure they are successful in their role. Mentors will receive training to support them in their </w:t>
      </w:r>
      <w:r w:rsidRPr="00353A03">
        <w:rPr>
          <w:rFonts w:asciiTheme="minorHAnsi" w:hAnsiTheme="minorHAnsi" w:cstheme="minorHAnsi"/>
        </w:rPr>
        <w:lastRenderedPageBreak/>
        <w:t>role. Mentors will be expected to attend these training sessions to ensure they are successful in their role.</w:t>
      </w:r>
    </w:p>
    <w:p w14:paraId="046906B6" w14:textId="77777777" w:rsidR="00353A03" w:rsidRPr="00353A03" w:rsidRDefault="00353A03" w:rsidP="00C32FD8">
      <w:pPr>
        <w:spacing w:after="0" w:line="271" w:lineRule="auto"/>
        <w:ind w:left="135" w:hanging="10"/>
        <w:jc w:val="both"/>
        <w:rPr>
          <w:rFonts w:asciiTheme="minorHAnsi" w:hAnsiTheme="minorHAnsi" w:cstheme="minorHAnsi"/>
        </w:rPr>
      </w:pPr>
    </w:p>
    <w:p w14:paraId="4C331802" w14:textId="77777777" w:rsidR="00B3667B" w:rsidRPr="00353A03" w:rsidRDefault="001450F8" w:rsidP="00C32FD8">
      <w:pPr>
        <w:pStyle w:val="Heading3"/>
        <w:spacing w:after="0"/>
        <w:ind w:left="-5"/>
        <w:rPr>
          <w:rFonts w:asciiTheme="minorHAnsi" w:hAnsiTheme="minorHAnsi" w:cstheme="minorHAnsi"/>
        </w:rPr>
      </w:pPr>
      <w:r w:rsidRPr="00353A03">
        <w:rPr>
          <w:rFonts w:asciiTheme="minorHAnsi" w:hAnsiTheme="minorHAnsi" w:cstheme="minorHAnsi"/>
        </w:rPr>
        <w:t>Monitoring and assessment</w:t>
      </w:r>
    </w:p>
    <w:p w14:paraId="5F2CDECA"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ECTs will also be provided with an induction tutor who will provide regular monitoring and support, and coordination of assessment. The induction tutor will be identified by the </w:t>
      </w:r>
      <w:r w:rsidR="00674AA5">
        <w:rPr>
          <w:rFonts w:asciiTheme="minorHAnsi" w:hAnsiTheme="minorHAnsi" w:cstheme="minorHAnsi"/>
        </w:rPr>
        <w:t>head of school</w:t>
      </w:r>
      <w:r w:rsidRPr="00353A03">
        <w:rPr>
          <w:rFonts w:asciiTheme="minorHAnsi" w:hAnsiTheme="minorHAnsi" w:cstheme="minorHAnsi"/>
        </w:rPr>
        <w:t xml:space="preserve">. This individual will hold QTS and will have the necessary skills, knowledge and time available to effectively work in this role. The role of the induction tutor will be held by a separate individual to the individual performing the role of the mentor where at all possible, as outlined above. In exceptional circumstances it may be appropriate for the </w:t>
      </w:r>
      <w:r w:rsidR="00674AA5">
        <w:rPr>
          <w:rFonts w:asciiTheme="minorHAnsi" w:hAnsiTheme="minorHAnsi" w:cstheme="minorHAnsi"/>
        </w:rPr>
        <w:t>head of school</w:t>
      </w:r>
      <w:r w:rsidRPr="00353A03">
        <w:rPr>
          <w:rFonts w:asciiTheme="minorHAnsi" w:hAnsiTheme="minorHAnsi" w:cstheme="minorHAnsi"/>
        </w:rPr>
        <w:t xml:space="preserve"> themselves to perform the role of induction tutor.</w:t>
      </w:r>
    </w:p>
    <w:p w14:paraId="576BD1F5"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The main responsibilities of the induction tutor will be to make rigorous and fair judgements about the ECT’s progress against the ‘Teachers’ Standards’, and to recognise when early action is required to support an ECT who is experiencing difficulties. ECTs will be informed that they should raise any concerns about their induction with their induction tutor in the first instance. If the matter is not resolved, the ECT will be informed that they can notify their named contact at the appropriate body, who will then investigate the issues raised.</w:t>
      </w:r>
    </w:p>
    <w:p w14:paraId="5E629764" w14:textId="77777777" w:rsidR="00B3667B" w:rsidRDefault="00B3667B" w:rsidP="00C32FD8">
      <w:pPr>
        <w:spacing w:after="0"/>
        <w:rPr>
          <w:rFonts w:asciiTheme="minorHAnsi" w:hAnsiTheme="minorHAnsi" w:cstheme="minorHAnsi"/>
        </w:rPr>
      </w:pPr>
    </w:p>
    <w:p w14:paraId="0756CD0B" w14:textId="77777777" w:rsidR="005132DA" w:rsidRDefault="005132DA" w:rsidP="00C32FD8">
      <w:pPr>
        <w:spacing w:after="0"/>
        <w:rPr>
          <w:rFonts w:asciiTheme="minorHAnsi" w:hAnsiTheme="minorHAnsi" w:cstheme="minorHAnsi"/>
        </w:rPr>
      </w:pPr>
    </w:p>
    <w:p w14:paraId="2804E02F" w14:textId="77777777" w:rsidR="005132DA" w:rsidRPr="00353A03" w:rsidRDefault="005132DA" w:rsidP="005132DA">
      <w:pPr>
        <w:spacing w:after="0" w:line="269" w:lineRule="auto"/>
        <w:ind w:left="-5" w:hanging="10"/>
        <w:jc w:val="both"/>
        <w:rPr>
          <w:rFonts w:asciiTheme="minorHAnsi" w:hAnsiTheme="minorHAnsi" w:cstheme="minorHAnsi"/>
        </w:rPr>
      </w:pPr>
      <w:r w:rsidRPr="00203FE8">
        <w:rPr>
          <w:rFonts w:asciiTheme="minorHAnsi" w:hAnsiTheme="minorHAnsi" w:cstheme="minorHAnsi"/>
          <w:bCs/>
          <w:color w:val="auto"/>
        </w:rPr>
        <w:t>Half termly observations</w:t>
      </w:r>
      <w:r w:rsidRPr="00203FE8">
        <w:rPr>
          <w:rFonts w:asciiTheme="minorHAnsi" w:hAnsiTheme="minorHAnsi" w:cstheme="minorHAnsi"/>
          <w:color w:val="auto"/>
        </w:rPr>
        <w:t xml:space="preserve"> </w:t>
      </w:r>
      <w:r w:rsidRPr="00353A03">
        <w:rPr>
          <w:rFonts w:asciiTheme="minorHAnsi" w:hAnsiTheme="minorHAnsi" w:cstheme="minorHAnsi"/>
        </w:rPr>
        <w:t>of the ECT’s lessons will be conducted, usually by the induction tutor. Post observation review meetings will be arranged in advance of an observation taking place. Following an observation, the ECT and the observer (induction tutor) will meet to review the teaching observed. All feedback provided by the induction tutor will be prompt and constructive. The induction tutor will make a brief written record of the feedback discussed in a review meeting, which will clearly indicate where any development needs have been identified as a result of the observation.</w:t>
      </w:r>
    </w:p>
    <w:p w14:paraId="5E1945F6" w14:textId="77777777" w:rsidR="005132DA" w:rsidRPr="00353A03" w:rsidRDefault="005132DA" w:rsidP="00C32FD8">
      <w:pPr>
        <w:spacing w:after="0"/>
        <w:rPr>
          <w:rFonts w:asciiTheme="minorHAnsi" w:hAnsiTheme="minorHAnsi" w:cstheme="minorHAnsi"/>
        </w:rPr>
        <w:sectPr w:rsidR="005132DA" w:rsidRPr="00353A03" w:rsidSect="00DF0488">
          <w:headerReference w:type="even" r:id="rId22"/>
          <w:headerReference w:type="default" r:id="rId23"/>
          <w:footerReference w:type="even" r:id="rId24"/>
          <w:footerReference w:type="default" r:id="rId25"/>
          <w:headerReference w:type="first" r:id="rId26"/>
          <w:footerReference w:type="first" r:id="rId27"/>
          <w:pgSz w:w="10800" w:h="14400"/>
          <w:pgMar w:top="567" w:right="737" w:bottom="851" w:left="680" w:header="57" w:footer="227" w:gutter="0"/>
          <w:cols w:space="720"/>
          <w:titlePg/>
          <w:docGrid w:linePitch="299"/>
        </w:sectPr>
      </w:pPr>
    </w:p>
    <w:p w14:paraId="0A9DD4DF" w14:textId="77777777" w:rsidR="00203FE8" w:rsidRDefault="001450F8" w:rsidP="004E52D0">
      <w:pPr>
        <w:spacing w:after="0" w:line="269" w:lineRule="auto"/>
        <w:jc w:val="both"/>
        <w:rPr>
          <w:rFonts w:asciiTheme="minorHAnsi" w:hAnsiTheme="minorHAnsi" w:cstheme="minorHAnsi"/>
        </w:rPr>
      </w:pPr>
      <w:r w:rsidRPr="00353A03">
        <w:rPr>
          <w:rFonts w:asciiTheme="minorHAnsi" w:hAnsiTheme="minorHAnsi" w:cstheme="minorHAnsi"/>
        </w:rPr>
        <w:lastRenderedPageBreak/>
        <w:t>ECTs will receive progress reviews against the ‘Teachers’ Standards’, conducted by their induction tutors, in each term of their induction where a formal assessment is not scheduled. Progress reviews will not require ECTs to produce any new evidence specifically to inform the review; all progress reviews will draw on existing evidence of ECTs’ teaching. ECTs may be asked to provide copies of existing evidence to the induction tutor to help inform the review. A written record of each progress review will be retained by the school and a copy will be provided to the ECT.</w:t>
      </w:r>
    </w:p>
    <w:p w14:paraId="63FC3511" w14:textId="77777777" w:rsidR="00203FE8" w:rsidRDefault="00203FE8" w:rsidP="00C32FD8">
      <w:pPr>
        <w:spacing w:after="0" w:line="269" w:lineRule="auto"/>
        <w:ind w:left="-5" w:hanging="10"/>
        <w:jc w:val="both"/>
        <w:rPr>
          <w:rFonts w:asciiTheme="minorHAnsi" w:hAnsiTheme="minorHAnsi" w:cstheme="minorHAnsi"/>
        </w:rPr>
      </w:pPr>
    </w:p>
    <w:p w14:paraId="5D8CC702"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 This record will include:</w:t>
      </w:r>
    </w:p>
    <w:p w14:paraId="7CBB7EE6" w14:textId="77777777" w:rsidR="00353A03" w:rsidRPr="00353A03" w:rsidRDefault="00353A03" w:rsidP="00C32FD8">
      <w:pPr>
        <w:spacing w:after="0" w:line="269" w:lineRule="auto"/>
        <w:ind w:left="-5" w:hanging="10"/>
        <w:jc w:val="both"/>
        <w:rPr>
          <w:rFonts w:asciiTheme="minorHAnsi" w:hAnsiTheme="minorHAnsi" w:cstheme="minorHAnsi"/>
        </w:rPr>
      </w:pPr>
    </w:p>
    <w:p w14:paraId="40004254" w14:textId="77777777" w:rsidR="00353A03"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3D977F76" wp14:editId="7801B2E5">
                <wp:simplePos x="0" y="0"/>
                <wp:positionH relativeFrom="page">
                  <wp:posOffset>135890</wp:posOffset>
                </wp:positionH>
                <wp:positionV relativeFrom="page">
                  <wp:posOffset>9108622</wp:posOffset>
                </wp:positionV>
                <wp:extent cx="342915" cy="186035"/>
                <wp:effectExtent l="0" t="0" r="0" b="0"/>
                <wp:wrapTopAndBottom/>
                <wp:docPr id="39529" name="Group 39529"/>
                <wp:cNvGraphicFramePr/>
                <a:graphic xmlns:a="http://schemas.openxmlformats.org/drawingml/2006/main">
                  <a:graphicData uri="http://schemas.microsoft.com/office/word/2010/wordprocessingGroup">
                    <wpg:wgp>
                      <wpg:cNvGrpSpPr/>
                      <wpg:grpSpPr>
                        <a:xfrm>
                          <a:off x="0" y="0"/>
                          <a:ext cx="342915" cy="186035"/>
                          <a:chOff x="0" y="0"/>
                          <a:chExt cx="342915" cy="186035"/>
                        </a:xfrm>
                      </wpg:grpSpPr>
                      <wps:wsp>
                        <wps:cNvPr id="3979" name="Rectangle 3979"/>
                        <wps:cNvSpPr/>
                        <wps:spPr>
                          <a:xfrm>
                            <a:off x="0" y="0"/>
                            <a:ext cx="456077" cy="247427"/>
                          </a:xfrm>
                          <a:prstGeom prst="rect">
                            <a:avLst/>
                          </a:prstGeom>
                          <a:ln>
                            <a:noFill/>
                          </a:ln>
                        </wps:spPr>
                        <wps:txbx>
                          <w:txbxContent>
                            <w:p w14:paraId="105D2D2C" w14:textId="77777777" w:rsidR="00B3667B" w:rsidRDefault="001450F8">
                              <w:r>
                                <w:rPr>
                                  <w:sz w:val="24"/>
                                </w:rPr>
                                <w:t>come</w:t>
                              </w:r>
                            </w:p>
                          </w:txbxContent>
                        </wps:txbx>
                        <wps:bodyPr horzOverflow="overflow" vert="horz" lIns="0" tIns="0" rIns="0" bIns="0" rtlCol="0">
                          <a:noAutofit/>
                        </wps:bodyPr>
                      </wps:wsp>
                    </wpg:wgp>
                  </a:graphicData>
                </a:graphic>
              </wp:anchor>
            </w:drawing>
          </mc:Choice>
          <mc:Fallback>
            <w:pict>
              <v:group w14:anchorId="3D977F76" id="Group 39529" o:spid="_x0000_s1073" style="position:absolute;left:0;text-align:left;margin-left:10.7pt;margin-top:717.2pt;width:27pt;height:14.65pt;z-index:251658240;mso-position-horizontal-relative:page;mso-position-vertical-relative:page" coordsize="34291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yUUCgIAAI0EAAAOAAAAZHJzL2Uyb0RvYy54bWykVMFu2zAMvQ/YPwi6L3acpGmMOMWwrsGA&#10;YS3W7QMUWbINyKIgKbGzrx8lx87QAsPQXRSKpMn3nshs7/pWkZOwrgFd0PkspURoDmWjq4L+/PHw&#10;4ZYS55kumQItCnoWjt7t3r/bdiYXGdSgSmEJFtEu70xBa+9NniSO16JlbgZGaAxKsC3zeLVVUlrW&#10;YfVWJVma3iQd2NJY4MI59N4PQbqL9aUU3D9K6YQnqqCIzcfTxvMQzmS3ZXllmakbfoHB3oCiZY3G&#10;plOpe+YZOdrmVam24RYcSD/j0CYgZcNF5IBs5ukLNnsLRxO5VHlXmUkmlPaFTm8uy7+dnixpyoIu&#10;NqtsQ4lmLT5T7EwGF0rUmSrHzL01z+bJXhzVcAuse2nb8It8SB/FPU/iit4Tjs7FMtvMV5RwDM1v&#10;b9LFahCf1/hCr77i9ee/fpeMTZOAbYLSGRwjd1XK/Z9SzzUzIj6AC/wnpdaTUN9xwpiulECx0Bul&#10;ibmTUC53qNm/qrRc3aTr9aBStlwvs3WoObFlubHO7wW0JBgFtdg/Dh47fXV+SB1TQk+lw6nhoVFq&#10;iAYPijbCCpbvD32cgXlciOA6QHlGujXYX4+43lJBV1C4WDRsPDYPUUrUF40yh+UaDTsah9GwXn2C&#10;uIIDnI9HD7KJeK/dLrjw/aIVZz5yv+xnWKo/7zHr+i+y+w0AAP//AwBQSwMEFAAGAAgAAAAhAKpG&#10;GXbhAAAACwEAAA8AAABkcnMvZG93bnJldi54bWxMj0FrwzAMhe+D/QejwW6rkyZtRxanlLLtVAZr&#10;B2M3N1aT0FgOsZuk/37qaTtJeno8fcrXk23FgL1vHCmIZxEIpNKZhioFX4e3p2cQPmgyunWECq7o&#10;YV3c3+U6M26kTxz2oRIcQj7TCuoQukxKX9ZotZ+5Dol3J9dbHXjsK2l6PXK4beU8ipbS6ob4Qq07&#10;3NZYnvcXq+B91OMmiV+H3fm0vf4cFh/fuxiVenyYNi8gAk7hzww3fEaHgpmO7kLGi1bBPE7ZyXqa&#10;pNyxY7Xgerwpy2QFssjl/x+KXwAAAP//AwBQSwECLQAUAAYACAAAACEAtoM4kv4AAADhAQAAEwAA&#10;AAAAAAAAAAAAAAAAAAAAW0NvbnRlbnRfVHlwZXNdLnhtbFBLAQItABQABgAIAAAAIQA4/SH/1gAA&#10;AJQBAAALAAAAAAAAAAAAAAAAAC8BAABfcmVscy8ucmVsc1BLAQItABQABgAIAAAAIQAPvyUUCgIA&#10;AI0EAAAOAAAAAAAAAAAAAAAAAC4CAABkcnMvZTJvRG9jLnhtbFBLAQItABQABgAIAAAAIQCqRhl2&#10;4QAAAAsBAAAPAAAAAAAAAAAAAAAAAGQEAABkcnMvZG93bnJldi54bWxQSwUGAAAAAAQABADzAAAA&#10;cgUAAAAA&#10;">
                <v:rect id="Rectangle 3979" o:spid="_x0000_s1074" style="position:absolute;width:456077;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BvxgAAAN0AAAAPAAAAZHJzL2Rvd25yZXYueG1sRI9Pa8JA&#10;FMTvQr/D8gredNMKmkRXkaro0T8F29sj+0xCs29DdjWxn74rCD0OM/MbZrboTCVu1LjSsoK3YQSC&#10;OLO65FzB52kziEE4j6yxskwK7uRgMX/pzTDVtuUD3Y4+FwHCLkUFhfd1KqXLCjLohrYmDt7FNgZ9&#10;kE0udYNtgJtKvkfRWBosOSwUWNNHQdnP8WoUbON6+bWzv21erb+35/05WZ0Sr1T/tVtOQXjq/H/4&#10;2d5pBaNkksDjTXgCcv4HAAD//wMAUEsBAi0AFAAGAAgAAAAhANvh9svuAAAAhQEAABMAAAAAAAAA&#10;AAAAAAAAAAAAAFtDb250ZW50X1R5cGVzXS54bWxQSwECLQAUAAYACAAAACEAWvQsW78AAAAVAQAA&#10;CwAAAAAAAAAAAAAAAAAfAQAAX3JlbHMvLnJlbHNQSwECLQAUAAYACAAAACEAsdmgb8YAAADdAAAA&#10;DwAAAAAAAAAAAAAAAAAHAgAAZHJzL2Rvd25yZXYueG1sUEsFBgAAAAADAAMAtwAAAPoCAAAAAA==&#10;" filled="f" stroked="f">
                  <v:textbox inset="0,0,0,0">
                    <w:txbxContent>
                      <w:p w14:paraId="105D2D2C" w14:textId="77777777" w:rsidR="00B3667B" w:rsidRDefault="001450F8">
                        <w:r>
                          <w:rPr>
                            <w:sz w:val="24"/>
                          </w:rPr>
                          <w:t>come</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59264" behindDoc="0" locked="0" layoutInCell="1" allowOverlap="1" wp14:anchorId="74390402" wp14:editId="4A5BB4A4">
                <wp:simplePos x="0" y="0"/>
                <wp:positionH relativeFrom="page">
                  <wp:posOffset>515239</wp:posOffset>
                </wp:positionH>
                <wp:positionV relativeFrom="page">
                  <wp:posOffset>9108622</wp:posOffset>
                </wp:positionV>
                <wp:extent cx="298597" cy="186035"/>
                <wp:effectExtent l="0" t="0" r="0" b="0"/>
                <wp:wrapTopAndBottom/>
                <wp:docPr id="39530" name="Group 39530"/>
                <wp:cNvGraphicFramePr/>
                <a:graphic xmlns:a="http://schemas.openxmlformats.org/drawingml/2006/main">
                  <a:graphicData uri="http://schemas.microsoft.com/office/word/2010/wordprocessingGroup">
                    <wpg:wgp>
                      <wpg:cNvGrpSpPr/>
                      <wpg:grpSpPr>
                        <a:xfrm>
                          <a:off x="0" y="0"/>
                          <a:ext cx="298597" cy="186035"/>
                          <a:chOff x="0" y="0"/>
                          <a:chExt cx="298597" cy="186035"/>
                        </a:xfrm>
                      </wpg:grpSpPr>
                      <wps:wsp>
                        <wps:cNvPr id="3980" name="Rectangle 3980"/>
                        <wps:cNvSpPr/>
                        <wps:spPr>
                          <a:xfrm>
                            <a:off x="0" y="0"/>
                            <a:ext cx="397135" cy="247427"/>
                          </a:xfrm>
                          <a:prstGeom prst="rect">
                            <a:avLst/>
                          </a:prstGeom>
                          <a:ln>
                            <a:noFill/>
                          </a:ln>
                        </wps:spPr>
                        <wps:txbx>
                          <w:txbxContent>
                            <w:p w14:paraId="07B1F15E" w14:textId="77777777" w:rsidR="00B3667B" w:rsidRDefault="001450F8">
                              <w:r>
                                <w:rPr>
                                  <w:sz w:val="24"/>
                                </w:rPr>
                                <w:t>from</w:t>
                              </w:r>
                            </w:p>
                          </w:txbxContent>
                        </wps:txbx>
                        <wps:bodyPr horzOverflow="overflow" vert="horz" lIns="0" tIns="0" rIns="0" bIns="0" rtlCol="0">
                          <a:noAutofit/>
                        </wps:bodyPr>
                      </wps:wsp>
                    </wpg:wgp>
                  </a:graphicData>
                </a:graphic>
              </wp:anchor>
            </w:drawing>
          </mc:Choice>
          <mc:Fallback>
            <w:pict>
              <v:group w14:anchorId="74390402" id="Group 39530" o:spid="_x0000_s1075" style="position:absolute;left:0;text-align:left;margin-left:40.55pt;margin-top:717.2pt;width:23.5pt;height:14.65pt;z-index:251659264;mso-position-horizontal-relative:page;mso-position-vertical-relative:page" coordsize="298597,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7fxCwIAAI0EAAAOAAAAZHJzL2Uyb0RvYy54bWyklFFv2yAQx98n7Tsg3hfbSdMkVpxqWtdo&#10;0rRW6/oBCAbbEuYQkNjZp9+BY3dqpWlqX8hxh+/u/4PL9qZvFTkJ6xrQBc1mKSVCcygbXRX06dfd&#10;pzUlzjNdMgVaFPQsHL3Zffyw7Uwu5lCDKoUlmES7vDMFrb03eZI4XouWuRkYoTEowbbM49ZWSWlZ&#10;h9lblczT9DrpwJbGAhfOofd2CNJdzC+l4P5eSic8UQXF3nxcbVwPYU12W5ZXlpm64Zc22Bu6aFmj&#10;seiU6pZ5Ro62eZWqbbgFB9LPOLQJSNlwETWgmix9oWZv4WiilirvKjNhQrQvOL05Lf9xerCkKQu6&#10;2CwXSEizFq8pViaDCxF1psrx5N6aR/NgL45q2AXVvbRt+EU9pI9wzxNc0XvC0TnfrJebFSUcQ9n6&#10;Ol0sB/i8xht69RWvv/7zu2QsmoTeplY6g8/IPZNy7yP1WDMj4gW4oH8itZ5A/cQXxnSlBMJCb0QT&#10;z06gXO6Q2f9SWmxWGZKJlOZXq6v5KuSc1LLcWOf3AloSjIJarB8fHjt9d344Oh4JNZUOq4a7Rqkh&#10;GjwIbWwrWL4/9PENZNmo4ADlGeXWYH/f43hLBV1B4WLRMPFYPEQpUd80Yg7DNRp2NA6jYb36AnEE&#10;h3Y+Hz3IJvYbGhiqXfrC+4tWfPNR+2U+w1D9vY+nnv9Fdn8AAAD//wMAUEsDBBQABgAIAAAAIQCL&#10;Hih54QAAAAwBAAAPAAAAZHJzL2Rvd25yZXYueG1sTI/BTsMwDIbvSLxDZCRuLM1aRlWaTtMEnCYk&#10;NiTELWu8tlqTVE3Wdm+Pe2JHf/71+3O+nkzLBux946wEsYiAoS2dbmwl4fvw/pQC80FZrVpnUcIV&#10;PayL+7tcZdqN9guHfagYlVifKQl1CF3GuS9rNMovXIeWdifXGxVo7CuuezVSuWn5MopW3KjG0oVa&#10;dbitsTzvL0bCx6jGTSzeht35tL3+Hp4/f3YCpXx8mDavwAJO4T8Msz6pQ0FOR3ex2rNWQioEJYkn&#10;cZIAmxPLlNBxRqv4BXiR89snij8AAAD//wMAUEsBAi0AFAAGAAgAAAAhALaDOJL+AAAA4QEAABMA&#10;AAAAAAAAAAAAAAAAAAAAAFtDb250ZW50X1R5cGVzXS54bWxQSwECLQAUAAYACAAAACEAOP0h/9YA&#10;AACUAQAACwAAAAAAAAAAAAAAAAAvAQAAX3JlbHMvLnJlbHNQSwECLQAUAAYACAAAACEAu6u38QsC&#10;AACNBAAADgAAAAAAAAAAAAAAAAAuAgAAZHJzL2Uyb0RvYy54bWxQSwECLQAUAAYACAAAACEAix4o&#10;eeEAAAAMAQAADwAAAAAAAAAAAAAAAABlBAAAZHJzL2Rvd25yZXYueG1sUEsFBgAAAAAEAAQA8wAA&#10;AHMFAAAAAA==&#10;">
                <v:rect id="Rectangle 3980" o:spid="_x0000_s1076" style="position:absolute;width:397135;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nnVwgAAAN0AAAAPAAAAZHJzL2Rvd25yZXYueG1sRE/LisIw&#10;FN0L/kO4wuw0dYS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AVNnnVwgAAAN0AAAAPAAAA&#10;AAAAAAAAAAAAAAcCAABkcnMvZG93bnJldi54bWxQSwUGAAAAAAMAAwC3AAAA9gIAAAAA&#10;" filled="f" stroked="f">
                  <v:textbox inset="0,0,0,0">
                    <w:txbxContent>
                      <w:p w14:paraId="07B1F15E" w14:textId="77777777" w:rsidR="00B3667B" w:rsidRDefault="001450F8">
                        <w:r>
                          <w:rPr>
                            <w:sz w:val="24"/>
                          </w:rPr>
                          <w:t>from</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0288" behindDoc="0" locked="0" layoutInCell="1" allowOverlap="1" wp14:anchorId="3B2DD16B" wp14:editId="67C7C78A">
                <wp:simplePos x="0" y="0"/>
                <wp:positionH relativeFrom="page">
                  <wp:posOffset>850583</wp:posOffset>
                </wp:positionH>
                <wp:positionV relativeFrom="page">
                  <wp:posOffset>9108622</wp:posOffset>
                </wp:positionV>
                <wp:extent cx="252816" cy="186035"/>
                <wp:effectExtent l="0" t="0" r="0" b="0"/>
                <wp:wrapTopAndBottom/>
                <wp:docPr id="39531" name="Group 39531"/>
                <wp:cNvGraphicFramePr/>
                <a:graphic xmlns:a="http://schemas.openxmlformats.org/drawingml/2006/main">
                  <a:graphicData uri="http://schemas.microsoft.com/office/word/2010/wordprocessingGroup">
                    <wpg:wgp>
                      <wpg:cNvGrpSpPr/>
                      <wpg:grpSpPr>
                        <a:xfrm>
                          <a:off x="0" y="0"/>
                          <a:ext cx="252816" cy="186035"/>
                          <a:chOff x="0" y="0"/>
                          <a:chExt cx="252816" cy="186035"/>
                        </a:xfrm>
                      </wpg:grpSpPr>
                      <wps:wsp>
                        <wps:cNvPr id="3981" name="Rectangle 3981"/>
                        <wps:cNvSpPr/>
                        <wps:spPr>
                          <a:xfrm>
                            <a:off x="0" y="0"/>
                            <a:ext cx="336246" cy="247427"/>
                          </a:xfrm>
                          <a:prstGeom prst="rect">
                            <a:avLst/>
                          </a:prstGeom>
                          <a:ln>
                            <a:noFill/>
                          </a:ln>
                        </wps:spPr>
                        <wps:txbx>
                          <w:txbxContent>
                            <w:p w14:paraId="2505D90F" w14:textId="77777777" w:rsidR="00B3667B" w:rsidRDefault="001450F8">
                              <w:r>
                                <w:rPr>
                                  <w:sz w:val="24"/>
                                </w:rPr>
                                <w:t>that</w:t>
                              </w:r>
                            </w:p>
                          </w:txbxContent>
                        </wps:txbx>
                        <wps:bodyPr horzOverflow="overflow" vert="horz" lIns="0" tIns="0" rIns="0" bIns="0" rtlCol="0">
                          <a:noAutofit/>
                        </wps:bodyPr>
                      </wps:wsp>
                    </wpg:wgp>
                  </a:graphicData>
                </a:graphic>
              </wp:anchor>
            </w:drawing>
          </mc:Choice>
          <mc:Fallback>
            <w:pict>
              <v:group w14:anchorId="3B2DD16B" id="Group 39531" o:spid="_x0000_s1077" style="position:absolute;left:0;text-align:left;margin-left:67pt;margin-top:717.2pt;width:19.9pt;height:14.65pt;z-index:251660288;mso-position-horizontal-relative:page;mso-position-vertical-relative:page" coordsize="252816,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eN1CgIAAI0EAAAOAAAAZHJzL2Uyb0RvYy54bWykVNtu2zAMfR+wfxD0vjh2Ls2MOMWwrsGA&#10;YS3a7QMUWbINyKIgKbG7rx8lXzq0wDB0LwpF0uQ5R2T2132ryEVY14AuaLpYUiI0h7LRVUF//rj9&#10;sKPEeaZLpkCLgj4JR68P79/tO5OLDGpQpbAEi2iXd6agtfcmTxLHa9EytwAjNAYl2JZ5vNoqKS3r&#10;sHqrkmy53CYd2NJY4MI59N4MQXqI9aUU3N9J6YQnqqCIzcfTxvMUzuSwZ3llmakbPsJgb0DRskZj&#10;07nUDfOMnG3zqlTbcAsOpF9waBOQsuEickA26fIFm6OFs4lcqryrzCwTSvtCpzeX5d8v95Y0ZUFX&#10;HzerlBLNWnym2JkMLpSoM1WOmUdrHs29HR3VcAuse2nb8It8SB/FfZrFFb0nHJ3ZJtulW0o4htLd&#10;drnaDOLzGl/o1Ve8/vLX75KpaRKwzVA6g2PknpVy/6fUY82MiA/gAv9Zqd0s1ANOGNOVEigWeqM0&#10;MXcWyuUONftXlVarbbYeVcrWV+vsKtSc2bLcWOePAloSjIJa7B8Hj12+OT+kTimhp9Lh1HDbKDVE&#10;gwdFm2AFy/enPs5Amk0MTlA+Id0a7K87XG+poCsojBYNG4/NQ5QS9VWjzGG5JsNOxmkyrFefIa7g&#10;AOfT2YNsIt4AYOg24sL3i1ac+ch93M+wVH/eY9bzv8jhNwAAAP//AwBQSwMEFAAGAAgAAAAhAPc3&#10;h5bhAAAADQEAAA8AAABkcnMvZG93bnJldi54bWxMj0FLw0AQhe+C/2EZwZvdxMRWYjalFPVUBFtB&#10;vG2z0yQ0Oxuy2yT9905Oeps383jzvnw92VYM2PvGkYJ4EYFAKp1pqFLwdXh7eAbhgyajW0eo4Ioe&#10;1sXtTa4z40b6xGEfKsEh5DOtoA6hy6T0ZY1W+4XrkPh2cr3VgWVfSdPrkcNtKx+jaCmtbog/1LrD&#10;bY3leX+xCt5HPW6S+HXYnU/b68/h6eN7F6NS93fT5gVEwCn8mWGuz9Wh4E5HdyHjRcs6SZkl8JAm&#10;aQpitqwSpjnOq2WyAlnk8j9F8QsAAP//AwBQSwECLQAUAAYACAAAACEAtoM4kv4AAADhAQAAEwAA&#10;AAAAAAAAAAAAAAAAAAAAW0NvbnRlbnRfVHlwZXNdLnhtbFBLAQItABQABgAIAAAAIQA4/SH/1gAA&#10;AJQBAAALAAAAAAAAAAAAAAAAAC8BAABfcmVscy8ucmVsc1BLAQItABQABgAIAAAAIQCUPeN1CgIA&#10;AI0EAAAOAAAAAAAAAAAAAAAAAC4CAABkcnMvZTJvRG9jLnhtbFBLAQItABQABgAIAAAAIQD3N4eW&#10;4QAAAA0BAAAPAAAAAAAAAAAAAAAAAGQEAABkcnMvZG93bnJldi54bWxQSwUGAAAAAAQABADzAAAA&#10;cgUAAAAA&#10;">
                <v:rect id="Rectangle 3981" o:spid="_x0000_s1078" style="position:absolute;width:336246;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txOxQAAAN0AAAAPAAAAZHJzL2Rvd25yZXYueG1sRI9Ba8JA&#10;FITvQv/D8gredGMF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B6etxOxQAAAN0AAAAP&#10;AAAAAAAAAAAAAAAAAAcCAABkcnMvZG93bnJldi54bWxQSwUGAAAAAAMAAwC3AAAA+QIAAAAA&#10;" filled="f" stroked="f">
                  <v:textbox inset="0,0,0,0">
                    <w:txbxContent>
                      <w:p w14:paraId="2505D90F" w14:textId="77777777" w:rsidR="00B3667B" w:rsidRDefault="001450F8">
                        <w:r>
                          <w:rPr>
                            <w:sz w:val="24"/>
                          </w:rPr>
                          <w:t>that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1312" behindDoc="0" locked="0" layoutInCell="1" allowOverlap="1" wp14:anchorId="763EF8E2" wp14:editId="68DEEAB0">
                <wp:simplePos x="0" y="0"/>
                <wp:positionH relativeFrom="page">
                  <wp:posOffset>1139381</wp:posOffset>
                </wp:positionH>
                <wp:positionV relativeFrom="page">
                  <wp:posOffset>9108622</wp:posOffset>
                </wp:positionV>
                <wp:extent cx="561381" cy="186035"/>
                <wp:effectExtent l="0" t="0" r="0" b="0"/>
                <wp:wrapTopAndBottom/>
                <wp:docPr id="39532" name="Group 39532"/>
                <wp:cNvGraphicFramePr/>
                <a:graphic xmlns:a="http://schemas.openxmlformats.org/drawingml/2006/main">
                  <a:graphicData uri="http://schemas.microsoft.com/office/word/2010/wordprocessingGroup">
                    <wpg:wgp>
                      <wpg:cNvGrpSpPr/>
                      <wpg:grpSpPr>
                        <a:xfrm>
                          <a:off x="0" y="0"/>
                          <a:ext cx="561381" cy="186035"/>
                          <a:chOff x="0" y="0"/>
                          <a:chExt cx="561381" cy="186035"/>
                        </a:xfrm>
                      </wpg:grpSpPr>
                      <wps:wsp>
                        <wps:cNvPr id="3982" name="Rectangle 3982"/>
                        <wps:cNvSpPr/>
                        <wps:spPr>
                          <a:xfrm>
                            <a:off x="0" y="0"/>
                            <a:ext cx="746636" cy="247427"/>
                          </a:xfrm>
                          <a:prstGeom prst="rect">
                            <a:avLst/>
                          </a:prstGeom>
                          <a:ln>
                            <a:noFill/>
                          </a:ln>
                        </wps:spPr>
                        <wps:txbx>
                          <w:txbxContent>
                            <w:p w14:paraId="7527F4CC" w14:textId="77777777" w:rsidR="00B3667B" w:rsidRDefault="001450F8">
                              <w:r>
                                <w:rPr>
                                  <w:sz w:val="24"/>
                                </w:rPr>
                                <w:t>collected</w:t>
                              </w:r>
                            </w:p>
                          </w:txbxContent>
                        </wps:txbx>
                        <wps:bodyPr horzOverflow="overflow" vert="horz" lIns="0" tIns="0" rIns="0" bIns="0" rtlCol="0">
                          <a:noAutofit/>
                        </wps:bodyPr>
                      </wps:wsp>
                    </wpg:wgp>
                  </a:graphicData>
                </a:graphic>
              </wp:anchor>
            </w:drawing>
          </mc:Choice>
          <mc:Fallback>
            <w:pict>
              <v:group w14:anchorId="763EF8E2" id="Group 39532" o:spid="_x0000_s1079" style="position:absolute;left:0;text-align:left;margin-left:89.7pt;margin-top:717.2pt;width:44.2pt;height:14.65pt;z-index:251661312;mso-position-horizontal-relative:page;mso-position-vertical-relative:page" coordsize="5613,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lSCwIAAI0EAAAOAAAAZHJzL2Uyb0RvYy54bWykVNtu2zAMfR+wfxD0vtiOEycz4hTDugYD&#10;hrVotw9QZPkCyKIgKbGzrx8lx+7QAsPQvSgUSZPnHJHZ3QydJGdhbAuqoMkipkQoDmWr6oL+/HH3&#10;YUuJdUyVTIISBb0IS2/279/tep2LJTQgS2EIFlE273VBG+d0HkWWN6JjdgFaKAxWYDrm8GrqqDSs&#10;x+qdjJZxnEU9mFIb4MJa9N6OQboP9atKcHdfVVY4IguK2Fw4TTiP/oz2O5bXhumm5VcY7A0oOtYq&#10;bDqXumWOkZNpX5XqWm7AQuUWHLoIqqrlInBANkn8gs3BwEkHLnXe13qWCaV9odOby/Lv5wdD2rKg&#10;6cd1uqREsQ6fKXQmowsl6nWdY+bB6Cf9YK6Oerx51kNlOv+LfMgQxL3M4orBEY7OdZak24QSjqFk&#10;m8XpehSfN/hCr77izZe/fhdNTSOPbYbSaxwj+6yU/T+lnhqmRXgA6/nPSm1noR5xwpiqpUCx0Buk&#10;CbmzUDa3qNm/qrRZZVmajSotV5vVcuNrzmxZro11BwEd8UZBDfYPg8fO36wbU6cU31Mqfyq4a6Uc&#10;o96Dok2wvOWG4xBmIEknBkcoL0i3AfPrHte7ktAXFK4W9RuPzX2UEvlVocx+uSbDTMZxMoyTnyGs&#10;4Ajn08lB1Qa8HsDY7YoL3y9YYeYD9+t++qX68x6ynv9F9r8BAAD//wMAUEsDBBQABgAIAAAAIQBM&#10;cSBV4AAAAA0BAAAPAAAAZHJzL2Rvd25yZXYueG1sTE/BToNAFLyb+A+bZ+LNLhQERZamadRTY2Jr&#10;Yrxt4RVI2beE3QL9e19Pept5M5k3k69m04kRB9daUhAuAhBIpa1aqhV87d8enkA4r6nSnSVUcEEH&#10;q+L2JtdZZSf6xHHna8Eh5DKtoPG+z6R0ZYNGu4XtkVg72sFoz3SoZTXoicNNJ5dBkEijW+IPje5x&#10;02B52p2NgvdJT+sofB23p+Pm8rN//PjehqjU/d28fgHhcfZ/ZrjW5+pQcKeDPVPlRMc8fY7ZyiCO&#10;YkZsWSYprzlcT0mUgixy+X9F8QsAAP//AwBQSwECLQAUAAYACAAAACEAtoM4kv4AAADhAQAAEwAA&#10;AAAAAAAAAAAAAAAAAAAAW0NvbnRlbnRfVHlwZXNdLnhtbFBLAQItABQABgAIAAAAIQA4/SH/1gAA&#10;AJQBAAALAAAAAAAAAAAAAAAAAC8BAABfcmVscy8ucmVsc1BLAQItABQABgAIAAAAIQAHeOlSCwIA&#10;AI0EAAAOAAAAAAAAAAAAAAAAAC4CAABkcnMvZTJvRG9jLnhtbFBLAQItABQABgAIAAAAIQBMcSBV&#10;4AAAAA0BAAAPAAAAAAAAAAAAAAAAAGUEAABkcnMvZG93bnJldi54bWxQSwUGAAAAAAQABADzAAAA&#10;cgUAAAAA&#10;">
                <v:rect id="Rectangle 3982" o:spid="_x0000_s1080" style="position:absolute;width:746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EI5xgAAAN0AAAAPAAAAZHJzL2Rvd25yZXYueG1sRI9Pa8JA&#10;FMTvgt9heUJvulGh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iqhCOcYAAADdAAAA&#10;DwAAAAAAAAAAAAAAAAAHAgAAZHJzL2Rvd25yZXYueG1sUEsFBgAAAAADAAMAtwAAAPoCAAAAAA==&#10;" filled="f" stroked="f">
                  <v:textbox inset="0,0,0,0">
                    <w:txbxContent>
                      <w:p w14:paraId="7527F4CC" w14:textId="77777777" w:rsidR="00B3667B" w:rsidRDefault="001450F8">
                        <w:r>
                          <w:rPr>
                            <w:sz w:val="24"/>
                          </w:rPr>
                          <w:t>collected</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2336" behindDoc="0" locked="0" layoutInCell="1" allowOverlap="1" wp14:anchorId="4ADE540E" wp14:editId="4E4B6910">
                <wp:simplePos x="0" y="0"/>
                <wp:positionH relativeFrom="page">
                  <wp:posOffset>1736217</wp:posOffset>
                </wp:positionH>
                <wp:positionV relativeFrom="page">
                  <wp:posOffset>9108622</wp:posOffset>
                </wp:positionV>
                <wp:extent cx="397154" cy="186035"/>
                <wp:effectExtent l="0" t="0" r="0" b="0"/>
                <wp:wrapTopAndBottom/>
                <wp:docPr id="39533" name="Group 39533"/>
                <wp:cNvGraphicFramePr/>
                <a:graphic xmlns:a="http://schemas.openxmlformats.org/drawingml/2006/main">
                  <a:graphicData uri="http://schemas.microsoft.com/office/word/2010/wordprocessingGroup">
                    <wpg:wgp>
                      <wpg:cNvGrpSpPr/>
                      <wpg:grpSpPr>
                        <a:xfrm>
                          <a:off x="0" y="0"/>
                          <a:ext cx="397154" cy="186035"/>
                          <a:chOff x="0" y="0"/>
                          <a:chExt cx="397154" cy="186035"/>
                        </a:xfrm>
                      </wpg:grpSpPr>
                      <wps:wsp>
                        <wps:cNvPr id="3983" name="Rectangle 3983"/>
                        <wps:cNvSpPr/>
                        <wps:spPr>
                          <a:xfrm>
                            <a:off x="0" y="0"/>
                            <a:ext cx="528215" cy="247427"/>
                          </a:xfrm>
                          <a:prstGeom prst="rect">
                            <a:avLst/>
                          </a:prstGeom>
                          <a:ln>
                            <a:noFill/>
                          </a:ln>
                        </wps:spPr>
                        <wps:txbx>
                          <w:txbxContent>
                            <w:p w14:paraId="760D8FFC" w14:textId="77777777" w:rsidR="00B3667B" w:rsidRDefault="001450F8">
                              <w:r>
                                <w:rPr>
                                  <w:sz w:val="24"/>
                                </w:rPr>
                                <w:t>during</w:t>
                              </w:r>
                            </w:p>
                          </w:txbxContent>
                        </wps:txbx>
                        <wps:bodyPr horzOverflow="overflow" vert="horz" lIns="0" tIns="0" rIns="0" bIns="0" rtlCol="0">
                          <a:noAutofit/>
                        </wps:bodyPr>
                      </wps:wsp>
                    </wpg:wgp>
                  </a:graphicData>
                </a:graphic>
              </wp:anchor>
            </w:drawing>
          </mc:Choice>
          <mc:Fallback>
            <w:pict>
              <v:group w14:anchorId="4ADE540E" id="Group 39533" o:spid="_x0000_s1081" style="position:absolute;left:0;text-align:left;margin-left:136.7pt;margin-top:717.2pt;width:31.25pt;height:14.65pt;z-index:251662336;mso-position-horizontal-relative:page;mso-position-vertical-relative:page" coordsize="397154,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I/CwIAAI0EAAAOAAAAZHJzL2Uyb0RvYy54bWykVMFu2zAMvQ/YPwi6L46dpEmNOMWwrsGA&#10;YS3W9QMUWbINyKIgKbGzrx8lx+7QAsPQXhSKpMn3nshsb/pWkZOwrgFd0HQ2p0RoDmWjq4I+/br7&#10;tKHEeaZLpkCLgp6Foze7jx+2nclFBjWoUliCRbTLO1PQ2nuTJ4njtWiZm4ERGoMSbMs8Xm2VlJZ1&#10;WL1VSTafXyUd2NJY4MI59N4OQbqL9aUU3N9L6YQnqqCIzcfTxvMQzmS3ZXllmakbfoHB3oCiZY3G&#10;plOpW+YZOdrmVam24RYcSD/j0CYgZcNF5IBs0vkLNnsLRxO5VHlXmUkmlPaFTm8uy3+cHixpyoIu&#10;rleLBSWatfhMsTMZXChRZ6ocM/fWPJoHe3FUwy2w7qVtwy/yIX0U9zyJK3pPODoX1+t0taSEYyjd&#10;XM0Xq0F8XuMLvfqK11//+V0yNk0CtglKZ3CM3LNS7n1KPdbMiPgALvCflNpMQv3ECWO6UgLFQm+U&#10;JuZOQrncoWb/q9Iq22TpalApW66X2TrUnNiy3Fjn9wJaEoyCWuwfB4+dvjs/pI4poafS4dRw1yg1&#10;RIMHRRthBcv3hz7OQLocGRygPCPdGuzve1xvqaArKFwsGjYem4coJeqbRpnDco2GHY3DaFivvkBc&#10;wQHO56MH2US8AcDQ7YIL3y9aceYj98t+hqX6+x6znv9Fdn8AAAD//wMAUEsDBBQABgAIAAAAIQDK&#10;B1Br4wAAAA0BAAAPAAAAZHJzL2Rvd25yZXYueG1sTI/NbsIwEITvlfoO1lbqrTjB4adpHIRQ2xNC&#10;KlSquJl4SSJiO4pNEt6+y6m97e6MZr/JVqNpWI+dr52VEE8iYGgLp2tbSvg+fLwsgfmgrFaNsyjh&#10;hh5W+eNDplLtBvuF/T6UjEKsT5WEKoQ25dwXFRrlJ65FS9rZdUYFWruS604NFG4aPo2iOTeqtvSh&#10;Ui1uKiwu+6uR8DmoYS3i9357OW9ux8Ns97ONUcrnp3H9BizgGP7McMcndMiJ6eSuVnvWSJguREJW&#10;EhKR0EQWIWavwE7301wsgOcZ/98i/wUAAP//AwBQSwECLQAUAAYACAAAACEAtoM4kv4AAADhAQAA&#10;EwAAAAAAAAAAAAAAAAAAAAAAW0NvbnRlbnRfVHlwZXNdLnhtbFBLAQItABQABgAIAAAAIQA4/SH/&#10;1gAAAJQBAAALAAAAAAAAAAAAAAAAAC8BAABfcmVscy8ucmVsc1BLAQItABQABgAIAAAAIQAMWJI/&#10;CwIAAI0EAAAOAAAAAAAAAAAAAAAAAC4CAABkcnMvZTJvRG9jLnhtbFBLAQItABQABgAIAAAAIQDK&#10;B1Br4wAAAA0BAAAPAAAAAAAAAAAAAAAAAGUEAABkcnMvZG93bnJldi54bWxQSwUGAAAAAAQABADz&#10;AAAAdQUAAAAA&#10;">
                <v:rect id="Rectangle 3983" o:spid="_x0000_s1082" style="position:absolute;width:528215;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eixQAAAN0AAAAPAAAAZHJzL2Rvd25yZXYueG1sRI9Ba8JA&#10;FITvQv/D8gredFOF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Dl5OeixQAAAN0AAAAP&#10;AAAAAAAAAAAAAAAAAAcCAABkcnMvZG93bnJldi54bWxQSwUGAAAAAAMAAwC3AAAA+QIAAAAA&#10;" filled="f" stroked="f">
                  <v:textbox inset="0,0,0,0">
                    <w:txbxContent>
                      <w:p w14:paraId="760D8FFC" w14:textId="77777777" w:rsidR="00B3667B" w:rsidRDefault="001450F8">
                        <w:r>
                          <w:rPr>
                            <w:sz w:val="24"/>
                          </w:rPr>
                          <w:t>during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3360" behindDoc="0" locked="0" layoutInCell="1" allowOverlap="1" wp14:anchorId="3E0A6BB2" wp14:editId="30D2602F">
                <wp:simplePos x="0" y="0"/>
                <wp:positionH relativeFrom="page">
                  <wp:posOffset>2169287</wp:posOffset>
                </wp:positionH>
                <wp:positionV relativeFrom="page">
                  <wp:posOffset>9108622</wp:posOffset>
                </wp:positionV>
                <wp:extent cx="528310" cy="186035"/>
                <wp:effectExtent l="0" t="0" r="0" b="0"/>
                <wp:wrapTopAndBottom/>
                <wp:docPr id="39534" name="Group 39534"/>
                <wp:cNvGraphicFramePr/>
                <a:graphic xmlns:a="http://schemas.openxmlformats.org/drawingml/2006/main">
                  <a:graphicData uri="http://schemas.microsoft.com/office/word/2010/wordprocessingGroup">
                    <wpg:wgp>
                      <wpg:cNvGrpSpPr/>
                      <wpg:grpSpPr>
                        <a:xfrm>
                          <a:off x="0" y="0"/>
                          <a:ext cx="528310" cy="186035"/>
                          <a:chOff x="0" y="0"/>
                          <a:chExt cx="528310" cy="186035"/>
                        </a:xfrm>
                      </wpg:grpSpPr>
                      <wps:wsp>
                        <wps:cNvPr id="3984" name="Rectangle 3984"/>
                        <wps:cNvSpPr/>
                        <wps:spPr>
                          <a:xfrm>
                            <a:off x="0" y="0"/>
                            <a:ext cx="702652" cy="247427"/>
                          </a:xfrm>
                          <a:prstGeom prst="rect">
                            <a:avLst/>
                          </a:prstGeom>
                          <a:ln>
                            <a:noFill/>
                          </a:ln>
                        </wps:spPr>
                        <wps:txbx>
                          <w:txbxContent>
                            <w:p w14:paraId="6640FE0C" w14:textId="77777777" w:rsidR="00B3667B" w:rsidRDefault="001450F8">
                              <w:r>
                                <w:rPr>
                                  <w:sz w:val="24"/>
                                </w:rPr>
                                <w:t>progress</w:t>
                              </w:r>
                            </w:p>
                          </w:txbxContent>
                        </wps:txbx>
                        <wps:bodyPr horzOverflow="overflow" vert="horz" lIns="0" tIns="0" rIns="0" bIns="0" rtlCol="0">
                          <a:noAutofit/>
                        </wps:bodyPr>
                      </wps:wsp>
                    </wpg:wgp>
                  </a:graphicData>
                </a:graphic>
              </wp:anchor>
            </w:drawing>
          </mc:Choice>
          <mc:Fallback>
            <w:pict>
              <v:group w14:anchorId="3E0A6BB2" id="Group 39534" o:spid="_x0000_s1083" style="position:absolute;left:0;text-align:left;margin-left:170.8pt;margin-top:717.2pt;width:41.6pt;height:14.65pt;z-index:251663360;mso-position-horizontal-relative:page;mso-position-vertical-relative:page" coordsize="5283,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P8CgIAAI0EAAAOAAAAZHJzL2Uyb0RvYy54bWykVNtu2zAMfR+wfxD0vthxLs2MOMWwrsGA&#10;YS3a7QMUWbINyKIgKbGzrx8lx87QAsPQvcgUSZE8h6S3t32ryElY14Au6HyWUiI0h7LRVUF//rj/&#10;sKHEeaZLpkCLgp6Fo7e79++2nclFBjWoUliCQbTLO1PQ2nuTJ4njtWiZm4ERGo0SbMs8Xm2VlJZ1&#10;GL1VSZam66QDWxoLXDiH2rvBSHcxvpSC+wcpnfBEFRRr8/G08TyEM9ltWV5ZZuqGX8pgb6iiZY3G&#10;pFOoO+YZOdrmVai24RYcSD/j0CYgZcNFxIBo5ukLNHsLRxOxVHlXmYkmpPYFT28Oy7+fHi1pyoIu&#10;Pq4WS0o0a7FNMTMZVEhRZ6ocPffWPJtHe1FUwy2g7qVtwxfxkD6Se57IFb0nHJWrbLOYYws4muab&#10;dbpYDeTzGjv06hWvv/z1XTImTUJtUymdwTFyV6bc/zH1XDMjYgNcwD8xtZmIesIJY7pSAslCbaQm&#10;+k5EudwhZ//K0k2arVfZwFK2vFlmNyHmhJblxjq/F9CSIBTUYv44eOz0zfnBdXQJOZUOp4b7RqnB&#10;GjRI2lhWkHx/6OMMzGNPguoA5Rnh1mB/PeB6SwVdQeEi0bDxmDxYKVFfNdIclmsU7CgcRsF69Rni&#10;Cg7lfDp6kE2s95rtUhf2L0px5iP2y36GpfrzHr2uf5HdbwAAAP//AwBQSwMEFAAGAAgAAAAhALyZ&#10;+6HiAAAADQEAAA8AAABkcnMvZG93bnJldi54bWxMj0FLw0AQhe+C/2EZwZvdpFmjxGxKKeqpCLaC&#10;eJsm0yQ0uxuy2yT9905Pepz3Pt68l69m04mRBt86qyFeRCDIlq5qba3ha//28AzCB7QVds6Shgt5&#10;WBW3NzlmlZvsJ427UAsOsT5DDU0IfSalLxsy6BeuJ8ve0Q0GA59DLasBJw43nVxGUSoNtpY/NNjT&#10;pqHytDsbDe8TTuskfh23p+Pm8rN//PjexqT1/d28fgERaA5/MFzrc3UouNPBnW3lRachUXHKKBsq&#10;UQoEI2qpeM3hKqXJE8gil/9XFL8AAAD//wMAUEsBAi0AFAAGAAgAAAAhALaDOJL+AAAA4QEAABMA&#10;AAAAAAAAAAAAAAAAAAAAAFtDb250ZW50X1R5cGVzXS54bWxQSwECLQAUAAYACAAAACEAOP0h/9YA&#10;AACUAQAACwAAAAAAAAAAAAAAAAAvAQAAX3JlbHMvLnJlbHNQSwECLQAUAAYACAAAACEACJ2z/AoC&#10;AACNBAAADgAAAAAAAAAAAAAAAAAuAgAAZHJzL2Uyb0RvYy54bWxQSwECLQAUAAYACAAAACEAvJn7&#10;oeIAAAANAQAADwAAAAAAAAAAAAAAAABkBAAAZHJzL2Rvd25yZXYueG1sUEsFBgAAAAAEAAQA8wAA&#10;AHMFAAAAAA==&#10;">
                <v:rect id="Rectangle 3984" o:spid="_x0000_s1084" style="position:absolute;width:702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ag1/1sYAAADdAAAA&#10;DwAAAAAAAAAAAAAAAAAHAgAAZHJzL2Rvd25yZXYueG1sUEsFBgAAAAADAAMAtwAAAPoCAAAAAA==&#10;" filled="f" stroked="f">
                  <v:textbox inset="0,0,0,0">
                    <w:txbxContent>
                      <w:p w14:paraId="6640FE0C" w14:textId="77777777" w:rsidR="00B3667B" w:rsidRDefault="001450F8">
                        <w:r>
                          <w:rPr>
                            <w:sz w:val="24"/>
                          </w:rPr>
                          <w:t>progress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4384" behindDoc="0" locked="0" layoutInCell="1" allowOverlap="1" wp14:anchorId="11C0C0B8" wp14:editId="2AAE1DEC">
                <wp:simplePos x="0" y="0"/>
                <wp:positionH relativeFrom="page">
                  <wp:posOffset>2734374</wp:posOffset>
                </wp:positionH>
                <wp:positionV relativeFrom="page">
                  <wp:posOffset>9108622</wp:posOffset>
                </wp:positionV>
                <wp:extent cx="511272" cy="186035"/>
                <wp:effectExtent l="0" t="0" r="0" b="0"/>
                <wp:wrapTopAndBottom/>
                <wp:docPr id="39535" name="Group 39535"/>
                <wp:cNvGraphicFramePr/>
                <a:graphic xmlns:a="http://schemas.openxmlformats.org/drawingml/2006/main">
                  <a:graphicData uri="http://schemas.microsoft.com/office/word/2010/wordprocessingGroup">
                    <wpg:wgp>
                      <wpg:cNvGrpSpPr/>
                      <wpg:grpSpPr>
                        <a:xfrm>
                          <a:off x="0" y="0"/>
                          <a:ext cx="511272" cy="186035"/>
                          <a:chOff x="0" y="0"/>
                          <a:chExt cx="511272" cy="186035"/>
                        </a:xfrm>
                      </wpg:grpSpPr>
                      <wps:wsp>
                        <wps:cNvPr id="3985" name="Rectangle 3985"/>
                        <wps:cNvSpPr/>
                        <wps:spPr>
                          <a:xfrm>
                            <a:off x="0" y="0"/>
                            <a:ext cx="679991" cy="247427"/>
                          </a:xfrm>
                          <a:prstGeom prst="rect">
                            <a:avLst/>
                          </a:prstGeom>
                          <a:ln>
                            <a:noFill/>
                          </a:ln>
                        </wps:spPr>
                        <wps:txbx>
                          <w:txbxContent>
                            <w:p w14:paraId="68329D21" w14:textId="77777777" w:rsidR="00B3667B" w:rsidRDefault="001450F8">
                              <w:r>
                                <w:rPr>
                                  <w:sz w:val="24"/>
                                </w:rPr>
                                <w:t>reviews,</w:t>
                              </w:r>
                            </w:p>
                          </w:txbxContent>
                        </wps:txbx>
                        <wps:bodyPr horzOverflow="overflow" vert="horz" lIns="0" tIns="0" rIns="0" bIns="0" rtlCol="0">
                          <a:noAutofit/>
                        </wps:bodyPr>
                      </wps:wsp>
                    </wpg:wgp>
                  </a:graphicData>
                </a:graphic>
              </wp:anchor>
            </w:drawing>
          </mc:Choice>
          <mc:Fallback>
            <w:pict>
              <v:group w14:anchorId="11C0C0B8" id="Group 39535" o:spid="_x0000_s1085" style="position:absolute;left:0;text-align:left;margin-left:215.3pt;margin-top:717.2pt;width:40.25pt;height:14.65pt;z-index:251664384;mso-position-horizontal-relative:page;mso-position-vertical-relative:page" coordsize="511272,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NwCgIAAI0EAAAOAAAAZHJzL2Uyb0RvYy54bWykVNtu2zAMfR+wfxD0vjh2m5sRpxjWNRgw&#10;rMW6foAiS7YBWRQkJXb29aPk2B1aYBjaF4UiafKcIzLbm75V5CSsa0AXNJ3NKRGaQ9noqqBPv+4+&#10;rSlxnumSKdCioGfh6M3u44dtZ3KRQQ2qFJZgEe3yzhS09t7kSeJ4LVrmZmCExqAE2zKPV1slpWUd&#10;Vm9Vks3ny6QDWxoLXDiH3tshSHexvpSC+3spnfBEFRSx+XjaeB7Cmey2LK8sM3XDLzDYG1C0rNHY&#10;dCp1yzwjR9u8KtU23IID6Wcc2gSkbLiIHJBNOn/BZm/haCKXKu8qM8mE0r7Q6c1l+Y/TgyVNWdCr&#10;zeJqQYlmLT5T7EwGF0rUmSrHzL01j+bBXhzVcAuse2nb8It8SB/FPU/iit4Tjs5FmmarjBKOoXS9&#10;nGOzKD6v8YVefcXrr//8LhmbJgHbBKUzOEbuWSn3PqUea2ZEfAAX+E9KrSehfuKEMV0pgWKhN0oT&#10;cyehXO5Qs/9VabnabDbpoFJ2vbrOVqHmxJblxjq/F9CSYBTUYv84eOz03fkhdUwJPZUOp4a7Rqkh&#10;Gjwo2ggrWL4/9HEG0uXI4ADlGenWYH/f43pLBV1B4WLRsPHYPEQpUd80yhyWazTsaBxGw3r1BeIK&#10;DnA+Hz3IJuINAIZuF1z4ftGKMx+5X/YzLNXf95j1/C+y+wMAAP//AwBQSwMEFAAGAAgAAAAhALdo&#10;N/3iAAAADQEAAA8AAABkcnMvZG93bnJldi54bWxMj8FKw0AQhu+C77CM4M1u1qRRYjalFPVUBFtB&#10;vE2TaRKanQ3ZbZK+vduTHmf+j3++yVez6cRIg2sta1CLCARxaauWaw1f+7eHZxDOI1fYWSYNF3Kw&#10;Km5vcswqO/EnjTtfi1DCLkMNjfd9JqUrGzLoFrYnDtnRDgZ9GIdaVgNOodx08jGKUmmw5XChwZ42&#10;DZWn3dloeJ9wWsfqddyejpvLz3758b1VpPX93bx+AeFp9n8wXPWDOhTB6WDPXDnRaUjiKA1oCJI4&#10;SUAEZKmUAnG4rtL4CWSRy/9fFL8AAAD//wMAUEsBAi0AFAAGAAgAAAAhALaDOJL+AAAA4QEAABMA&#10;AAAAAAAAAAAAAAAAAAAAAFtDb250ZW50X1R5cGVzXS54bWxQSwECLQAUAAYACAAAACEAOP0h/9YA&#10;AACUAQAACwAAAAAAAAAAAAAAAAAvAQAAX3JlbHMvLnJlbHNQSwECLQAUAAYACAAAACEAlgRTcAoC&#10;AACNBAAADgAAAAAAAAAAAAAAAAAuAgAAZHJzL2Uyb0RvYy54bWxQSwECLQAUAAYACAAAACEAt2g3&#10;/eIAAAANAQAADwAAAAAAAAAAAAAAAABkBAAAZHJzL2Rvd25yZXYueG1sUEsFBgAAAAAEAAQA8wAA&#10;AHMFAAAAAA==&#10;">
                <v:rect id="Rectangle 3985" o:spid="_x0000_s1086" style="position:absolute;width:67999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dpNxgAAAN0AAAAPAAAAZHJzL2Rvd25yZXYueG1sRI9Pa8JA&#10;FMTvQr/D8gredNOK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BUHaTcYAAADdAAAA&#10;DwAAAAAAAAAAAAAAAAAHAgAAZHJzL2Rvd25yZXYueG1sUEsFBgAAAAADAAMAtwAAAPoCAAAAAA==&#10;" filled="f" stroked="f">
                  <v:textbox inset="0,0,0,0">
                    <w:txbxContent>
                      <w:p w14:paraId="68329D21" w14:textId="77777777" w:rsidR="00B3667B" w:rsidRDefault="001450F8">
                        <w:r>
                          <w:rPr>
                            <w:sz w:val="24"/>
                          </w:rPr>
                          <w:t>reviews,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5408" behindDoc="0" locked="0" layoutInCell="1" allowOverlap="1" wp14:anchorId="74BEC0B8" wp14:editId="54F458D1">
                <wp:simplePos x="0" y="0"/>
                <wp:positionH relativeFrom="page">
                  <wp:posOffset>3281616</wp:posOffset>
                </wp:positionH>
                <wp:positionV relativeFrom="page">
                  <wp:posOffset>9108622</wp:posOffset>
                </wp:positionV>
                <wp:extent cx="232471" cy="186035"/>
                <wp:effectExtent l="0" t="0" r="0" b="0"/>
                <wp:wrapTopAndBottom/>
                <wp:docPr id="39536" name="Group 39536"/>
                <wp:cNvGraphicFramePr/>
                <a:graphic xmlns:a="http://schemas.openxmlformats.org/drawingml/2006/main">
                  <a:graphicData uri="http://schemas.microsoft.com/office/word/2010/wordprocessingGroup">
                    <wpg:wgp>
                      <wpg:cNvGrpSpPr/>
                      <wpg:grpSpPr>
                        <a:xfrm>
                          <a:off x="0" y="0"/>
                          <a:ext cx="232471" cy="186035"/>
                          <a:chOff x="0" y="0"/>
                          <a:chExt cx="232471" cy="186035"/>
                        </a:xfrm>
                      </wpg:grpSpPr>
                      <wps:wsp>
                        <wps:cNvPr id="3986" name="Rectangle 3986"/>
                        <wps:cNvSpPr/>
                        <wps:spPr>
                          <a:xfrm>
                            <a:off x="0" y="0"/>
                            <a:ext cx="309187" cy="247427"/>
                          </a:xfrm>
                          <a:prstGeom prst="rect">
                            <a:avLst/>
                          </a:prstGeom>
                          <a:ln>
                            <a:noFill/>
                          </a:ln>
                        </wps:spPr>
                        <wps:txbx>
                          <w:txbxContent>
                            <w:p w14:paraId="666E4F0C" w14:textId="77777777" w:rsidR="00B3667B" w:rsidRDefault="001450F8">
                              <w:r>
                                <w:rPr>
                                  <w:sz w:val="24"/>
                                </w:rPr>
                                <w:t>and</w:t>
                              </w:r>
                            </w:p>
                          </w:txbxContent>
                        </wps:txbx>
                        <wps:bodyPr horzOverflow="overflow" vert="horz" lIns="0" tIns="0" rIns="0" bIns="0" rtlCol="0">
                          <a:noAutofit/>
                        </wps:bodyPr>
                      </wps:wsp>
                    </wpg:wgp>
                  </a:graphicData>
                </a:graphic>
              </wp:anchor>
            </w:drawing>
          </mc:Choice>
          <mc:Fallback>
            <w:pict>
              <v:group w14:anchorId="74BEC0B8" id="Group 39536" o:spid="_x0000_s1087" style="position:absolute;left:0;text-align:left;margin-left:258.4pt;margin-top:717.2pt;width:18.3pt;height:14.65pt;z-index:251665408;mso-position-horizontal-relative:page;mso-position-vertical-relative:page" coordsize="232471,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kAdCQIAAI0EAAAOAAAAZHJzL2Uyb0RvYy54bWyklF9r2zAQwN8H+w5C74vtpE1SE6eMdQ2D&#10;sZZ1/QCKLNkGWSckJXb26XeSY2e0MEb7opzuzvfnp7tsbvtWkaOwrgFd0GyWUiI0h7LRVUGff91/&#10;WlPiPNMlU6BFQU/C0dvtxw+bzuRiDjWoUliCQbTLO1PQ2nuTJ4njtWiZm4ERGo0SbMs8Xm2VlJZ1&#10;GL1VyTxNl0kHtjQWuHAOtXeDkW5jfCkF9w9SOuGJKijW5uNp47kPZ7LdsLyyzNQNP5fB3lBFyxqN&#10;SadQd8wzcrDNq1Btwy04kH7GoU1AyoaL2AN2k6UvutlZOJjYS5V3lZkwIdoXnN4clv84PlrSlAVd&#10;3FwvlpRo1uIzxcxkUCGizlQ5eu6seTKP9qyohlvoupe2Db/YD+kj3NMEV/SecFTOF/OrVUYJR1O2&#10;XqaL6wE+r/GFXn3F66///C4ZkyahtqmUzuAYuQsp9z5STzUzIj6AC/1PpNYTqJ84YUxXSiAs1EY0&#10;0XcC5XKHzP6X0iK9ydargRLyupqvQsypW5Yb6/xOQEuCUFCL+ePgseN35wfX0SXkVDqcGu4bpQZr&#10;0CC0sawg+X7fxxnIYrag2kN5wnZrsL8fcL2lgq6gcJZo2HhMHqyUqG8aMYflGgU7CvtRsF59gbiC&#10;QzmfDx5kE+u9ZDvXhe8XpTjzsffzfoal+vsevS7/Its/AAAA//8DAFBLAwQUAAYACAAAACEAp5RF&#10;veIAAAANAQAADwAAAGRycy9kb3ducmV2LnhtbEyPT0vDQBDF74LfYRnBm93E/FFiNqUU9VQEW6H0&#10;tk2mSWh2NmS3SfrtnZ70NjPv8eb38uVsOjHi4FpLCsJFAAKptFVLtYKf3cfTKwjnNVW6s4QKruhg&#10;Wdzf5Tqr7ETfOG59LTiEXKYVNN73mZSubNBot7A9EmsnOxjteR1qWQ164nDTyecgSKXRLfGHRve4&#10;brA8by9Gweekp1UUvo+b82l9PeySr/0mRKUeH+bVGwiPs/8zww2f0aFgpqO9UOVEpyAJU0b3LMRR&#10;HINgS5JEPBxvpzR6AVnk8n+L4hcAAP//AwBQSwECLQAUAAYACAAAACEAtoM4kv4AAADhAQAAEwAA&#10;AAAAAAAAAAAAAAAAAAAAW0NvbnRlbnRfVHlwZXNdLnhtbFBLAQItABQABgAIAAAAIQA4/SH/1gAA&#10;AJQBAAALAAAAAAAAAAAAAAAAAC8BAABfcmVscy8ucmVsc1BLAQItABQABgAIAAAAIQA7tkAdCQIA&#10;AI0EAAAOAAAAAAAAAAAAAAAAAC4CAABkcnMvZTJvRG9jLnhtbFBLAQItABQABgAIAAAAIQCnlEW9&#10;4gAAAA0BAAAPAAAAAAAAAAAAAAAAAGMEAABkcnMvZG93bnJldi54bWxQSwUGAAAAAAQABADzAAAA&#10;cgUAAAAA&#10;">
                <v:rect id="Rectangle 3986" o:spid="_x0000_s1088" style="position:absolute;width:309187;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0Q6xgAAAN0AAAAPAAAAZHJzL2Rvd25yZXYueG1sRI9ba8JA&#10;FITfBf/DcoS+6UYL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9ZNEOsYAAADdAAAA&#10;DwAAAAAAAAAAAAAAAAAHAgAAZHJzL2Rvd25yZXYueG1sUEsFBgAAAAADAAMAtwAAAPoCAAAAAA==&#10;" filled="f" stroked="f">
                  <v:textbox inset="0,0,0,0">
                    <w:txbxContent>
                      <w:p w14:paraId="666E4F0C" w14:textId="77777777" w:rsidR="00B3667B" w:rsidRDefault="001450F8">
                        <w:r>
                          <w:rPr>
                            <w:sz w:val="24"/>
                          </w:rPr>
                          <w:t>and</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6432" behindDoc="0" locked="0" layoutInCell="1" allowOverlap="1" wp14:anchorId="3D001B13" wp14:editId="481B76E0">
                <wp:simplePos x="0" y="0"/>
                <wp:positionH relativeFrom="page">
                  <wp:posOffset>3549587</wp:posOffset>
                </wp:positionH>
                <wp:positionV relativeFrom="page">
                  <wp:posOffset>9108622</wp:posOffset>
                </wp:positionV>
                <wp:extent cx="214183" cy="186035"/>
                <wp:effectExtent l="0" t="0" r="0" b="0"/>
                <wp:wrapTopAndBottom/>
                <wp:docPr id="39537" name="Group 39537"/>
                <wp:cNvGraphicFramePr/>
                <a:graphic xmlns:a="http://schemas.openxmlformats.org/drawingml/2006/main">
                  <a:graphicData uri="http://schemas.microsoft.com/office/word/2010/wordprocessingGroup">
                    <wpg:wgp>
                      <wpg:cNvGrpSpPr/>
                      <wpg:grpSpPr>
                        <a:xfrm>
                          <a:off x="0" y="0"/>
                          <a:ext cx="214183" cy="186035"/>
                          <a:chOff x="0" y="0"/>
                          <a:chExt cx="214183" cy="186035"/>
                        </a:xfrm>
                      </wpg:grpSpPr>
                      <wps:wsp>
                        <wps:cNvPr id="3987" name="Rectangle 3987"/>
                        <wps:cNvSpPr/>
                        <wps:spPr>
                          <a:xfrm>
                            <a:off x="0" y="0"/>
                            <a:ext cx="284863" cy="247427"/>
                          </a:xfrm>
                          <a:prstGeom prst="rect">
                            <a:avLst/>
                          </a:prstGeom>
                          <a:ln>
                            <a:noFill/>
                          </a:ln>
                        </wps:spPr>
                        <wps:txbx>
                          <w:txbxContent>
                            <w:p w14:paraId="6BD135FD" w14:textId="77777777" w:rsidR="00B3667B" w:rsidRDefault="001450F8">
                              <w:r>
                                <w:rPr>
                                  <w:sz w:val="24"/>
                                </w:rPr>
                                <w:t>will</w:t>
                              </w:r>
                            </w:p>
                          </w:txbxContent>
                        </wps:txbx>
                        <wps:bodyPr horzOverflow="overflow" vert="horz" lIns="0" tIns="0" rIns="0" bIns="0" rtlCol="0">
                          <a:noAutofit/>
                        </wps:bodyPr>
                      </wps:wsp>
                    </wpg:wgp>
                  </a:graphicData>
                </a:graphic>
              </wp:anchor>
            </w:drawing>
          </mc:Choice>
          <mc:Fallback>
            <w:pict>
              <v:group w14:anchorId="3D001B13" id="Group 39537" o:spid="_x0000_s1089" style="position:absolute;left:0;text-align:left;margin-left:279.5pt;margin-top:717.2pt;width:16.85pt;height:14.65pt;z-index:251666432;mso-position-horizontal-relative:page;mso-position-vertical-relative:page" coordsize="21418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vECQIAAI0EAAAOAAAAZHJzL2Uyb0RvYy54bWykVNtu2zAMfR+wfxD0vjhO0tQz4hTDugYD&#10;hrVotw9QZMk2IIuCpMTOvn6UfOnQAsPQvSgUSZPnHJHZ3fStImdhXQO6oOliSYnQHMpGVwX9+ePu&#10;Q0aJ80yXTIEWBb0IR2/279/tOpOLFdSgSmEJFtEu70xBa+9NniSO16JlbgFGaAxKsC3zeLVVUlrW&#10;YfVWJavlcpt0YEtjgQvn0Hs7BOk+1pdScH8vpROeqIIiNh9PG89jOJP9juWVZaZu+AiDvQFFyxqN&#10;TedSt8wzcrLNq1Jtwy04kH7BoU1AyoaLyAHZpMsXbA4WTiZyqfKuMrNMKO0Lnd5cln8/P1jSlAVd&#10;f7xaX1OiWYvPFDuTwYUSdabKMfNgzZN5sKOjGm6BdS9tG36RD+mjuJdZXNF7wtG5SjdptqaEYyjN&#10;tsv11SA+r/GFXn3F6y9//S6ZmiYB2wylMzhG7lkp939KPdXMiPgALvCflcpmoR5xwpiulECx0Bul&#10;ibmzUC53qNk/q5Rtsu2o0mpzvVnFmjNblhvr/EFAS4JRUIv94+Cx8zfnsT2mTimhp9Lh1HDXKDVE&#10;gwdFm2AFy/fHPs5Amk0MjlBekG4N9tc9rrdU0BUURouGjcfmIUqJ+qpR5rBck2En4zgZ1qvPEFdw&#10;gPPp5EE2EW8AMHQbceH7RSvOfCQ07mdYqj/vMev5X2T/GwAA//8DAFBLAwQUAAYACAAAACEATFip&#10;mOMAAAANAQAADwAAAGRycy9kb3ducmV2LnhtbEyPQU+DQBCF7yb+h82YeLMLBVqLLE3TqKfGxNbE&#10;eNvCFEjZWcJugf57pyc9znsvb76XrSfTigF711hSEM4CEEiFLRuqFHwd3p6eQTivqdStJVRwRQfr&#10;/P4u02lpR/rEYe8rwSXkUq2g9r5LpXRFjUa7me2Q2DvZ3mjPZ1/Jstcjl5tWzoNgIY1uiD/UusNt&#10;jcV5fzEK3kc9bqLwddidT9vrzyH5+N6FqNTjw7R5AeFx8n9huOEzOuTMdLQXKp1oFSTJird4NuIo&#10;jkFwJFnNlyCON2kRLUHmmfy/Iv8FAAD//wMAUEsBAi0AFAAGAAgAAAAhALaDOJL+AAAA4QEAABMA&#10;AAAAAAAAAAAAAAAAAAAAAFtDb250ZW50X1R5cGVzXS54bWxQSwECLQAUAAYACAAAACEAOP0h/9YA&#10;AACUAQAACwAAAAAAAAAAAAAAAAAvAQAAX3JlbHMvLnJlbHNQSwECLQAUAAYACAAAACEAcgWbxAkC&#10;AACNBAAADgAAAAAAAAAAAAAAAAAuAgAAZHJzL2Uyb0RvYy54bWxQSwECLQAUAAYACAAAACEATFip&#10;mOMAAAANAQAADwAAAAAAAAAAAAAAAABjBAAAZHJzL2Rvd25yZXYueG1sUEsFBgAAAAAEAAQA8wAA&#10;AHMFAAAAAA==&#10;">
                <v:rect id="Rectangle 3987" o:spid="_x0000_s1090" style="position:absolute;width:284863;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hxgAAAN0AAAAPAAAAZHJzL2Rvd25yZXYueG1sRI9Pa8JA&#10;FMTvQr/D8gredNMK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mt/hocYAAADdAAAA&#10;DwAAAAAAAAAAAAAAAAAHAgAAZHJzL2Rvd25yZXYueG1sUEsFBgAAAAADAAMAtwAAAPoCAAAAAA==&#10;" filled="f" stroked="f">
                  <v:textbox inset="0,0,0,0">
                    <w:txbxContent>
                      <w:p w14:paraId="6BD135FD" w14:textId="77777777" w:rsidR="00B3667B" w:rsidRDefault="001450F8">
                        <w:r>
                          <w:rPr>
                            <w:sz w:val="24"/>
                          </w:rPr>
                          <w:t>will</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7456" behindDoc="0" locked="0" layoutInCell="1" allowOverlap="1" wp14:anchorId="60AC5A72" wp14:editId="4F16B6E8">
                <wp:simplePos x="0" y="0"/>
                <wp:positionH relativeFrom="page">
                  <wp:posOffset>3800094</wp:posOffset>
                </wp:positionH>
                <wp:positionV relativeFrom="page">
                  <wp:posOffset>9108622</wp:posOffset>
                </wp:positionV>
                <wp:extent cx="429189" cy="186035"/>
                <wp:effectExtent l="0" t="0" r="0" b="0"/>
                <wp:wrapTopAndBottom/>
                <wp:docPr id="39538" name="Group 39538"/>
                <wp:cNvGraphicFramePr/>
                <a:graphic xmlns:a="http://schemas.openxmlformats.org/drawingml/2006/main">
                  <a:graphicData uri="http://schemas.microsoft.com/office/word/2010/wordprocessingGroup">
                    <wpg:wgp>
                      <wpg:cNvGrpSpPr/>
                      <wpg:grpSpPr>
                        <a:xfrm>
                          <a:off x="0" y="0"/>
                          <a:ext cx="429189" cy="186035"/>
                          <a:chOff x="0" y="0"/>
                          <a:chExt cx="429189" cy="186035"/>
                        </a:xfrm>
                      </wpg:grpSpPr>
                      <wps:wsp>
                        <wps:cNvPr id="3988" name="Rectangle 3988"/>
                        <wps:cNvSpPr/>
                        <wps:spPr>
                          <a:xfrm>
                            <a:off x="0" y="0"/>
                            <a:ext cx="570821" cy="247427"/>
                          </a:xfrm>
                          <a:prstGeom prst="rect">
                            <a:avLst/>
                          </a:prstGeom>
                          <a:ln>
                            <a:noFill/>
                          </a:ln>
                        </wps:spPr>
                        <wps:txbx>
                          <w:txbxContent>
                            <w:p w14:paraId="2E1232ED" w14:textId="77777777" w:rsidR="00B3667B" w:rsidRDefault="001450F8">
                              <w:r>
                                <w:rPr>
                                  <w:sz w:val="24"/>
                                </w:rPr>
                                <w:t>consist</w:t>
                              </w:r>
                            </w:p>
                          </w:txbxContent>
                        </wps:txbx>
                        <wps:bodyPr horzOverflow="overflow" vert="horz" lIns="0" tIns="0" rIns="0" bIns="0" rtlCol="0">
                          <a:noAutofit/>
                        </wps:bodyPr>
                      </wps:wsp>
                    </wpg:wgp>
                  </a:graphicData>
                </a:graphic>
              </wp:anchor>
            </w:drawing>
          </mc:Choice>
          <mc:Fallback>
            <w:pict>
              <v:group w14:anchorId="60AC5A72" id="Group 39538" o:spid="_x0000_s1091" style="position:absolute;left:0;text-align:left;margin-left:299.2pt;margin-top:717.2pt;width:33.8pt;height:14.65pt;z-index:251667456;mso-position-horizontal-relative:page;mso-position-vertical-relative:page" coordsize="429189,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piCwIAAI0EAAAOAAAAZHJzL2Uyb0RvYy54bWykVNtu2zAMfR+wfxD0vviSpHGMOMWwrsGA&#10;YS3W7QMUWb4AsihISuzs60fJsTu0wDB0LwpF0uQ5R2R2t0MnyVkY24IqaLKIKRGKQ9mquqA/f9x/&#10;yCixjqmSSVCioBdh6e3+/btdr3ORQgOyFIZgEWXzXhe0cU7nUWR5IzpmF6CFwmAFpmMOr6aOSsN6&#10;rN7JKI3jm6gHU2oDXFiL3rsxSPehflUJ7h6qygpHZEERmwunCefRn9F+x/LaMN20/AqDvQFFx1qF&#10;TedSd8wxcjLtq1Jdyw1YqNyCQxdBVbVcBA7IJolfsDkYOOnApc77Ws8yobQvdHpzWf7t/GhIWxZ0&#10;uV0v8bEU6/CZQmcyulCiXtc5Zh6MftKP5uqox5tnPVSm87/IhwxB3Mssrhgc4ehcpdsk21LCMZRk&#10;N/FyPYrPG3yhV1/x5vNfv4umppHHNkPpNY6RfVbK/p9STw3TIjyA9fxnpbJZqO84YUzVUqBY6A3S&#10;hNxZKJtb1OxfVVpv4ixNRpXS1WaVbnzNmS3LtbHuIKAj3iiowf5h8Nj5q3Vj6pTie0rlTwX3rZRj&#10;1HtQtAmWt9xwHMIMJNuJwRHKC9JtwPx6wPWuJPQFhatF/cZjcx+lRH5RKLNfrskwk3GcDOPkJwgr&#10;OML5eHJQtQGvBzB2u+LC9wtWmPnA/bqffqn+vIes53+R/W8AAAD//wMAUEsDBBQABgAIAAAAIQC7&#10;Ir3z4wAAAA0BAAAPAAAAZHJzL2Rvd25yZXYueG1sTI/BTsMwEETvSPyDtUjcqBOSmjbEqaoKOFVI&#10;tEioNzfeJlFjO4rdJP17tie47e6MZt/kq8m0bMDeN85KiGcRMLSl042tJHzv358WwHxQVqvWWZRw&#10;RQ+r4v4uV5l2o/3CYRcqRiHWZ0pCHUKXce7LGo3yM9ehJe3keqMCrX3Fda9GCjctf44iwY1qLH2o&#10;VYebGsvz7mIkfIxqXCfx27A9nzbXw37++bONUcrHh2n9CizgFP7McMMndCiI6eguVnvWSpgvFylZ&#10;SUiTlCayCCGo3vF2EskL8CLn/1sUvwAAAP//AwBQSwECLQAUAAYACAAAACEAtoM4kv4AAADhAQAA&#10;EwAAAAAAAAAAAAAAAAAAAAAAW0NvbnRlbnRfVHlwZXNdLnhtbFBLAQItABQABgAIAAAAIQA4/SH/&#10;1gAAAJQBAAALAAAAAAAAAAAAAAAAAC8BAABfcmVscy8ucmVsc1BLAQItABQABgAIAAAAIQCZFEpi&#10;CwIAAI0EAAAOAAAAAAAAAAAAAAAAAC4CAABkcnMvZTJvRG9jLnhtbFBLAQItABQABgAIAAAAIQC7&#10;Ir3z4wAAAA0BAAAPAAAAAAAAAAAAAAAAAGUEAABkcnMvZG93bnJldi54bWxQSwUGAAAAAAQABADz&#10;AAAAdQUAAAAA&#10;">
                <v:rect id="Rectangle 3988" o:spid="_x0000_s1092" style="position:absolute;width:57082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HXTwgAAAN0AAAAPAAAAZHJzL2Rvd25yZXYueG1sRE/LisIw&#10;FN0L/kO4wuw0dYS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rQHXTwgAAAN0AAAAPAAAA&#10;AAAAAAAAAAAAAAcCAABkcnMvZG93bnJldi54bWxQSwUGAAAAAAMAAwC3AAAA9gIAAAAA&#10;" filled="f" stroked="f">
                  <v:textbox inset="0,0,0,0">
                    <w:txbxContent>
                      <w:p w14:paraId="2E1232ED" w14:textId="77777777" w:rsidR="00B3667B" w:rsidRDefault="001450F8">
                        <w:r>
                          <w:rPr>
                            <w:sz w:val="24"/>
                          </w:rPr>
                          <w:t>consist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8480" behindDoc="0" locked="0" layoutInCell="1" allowOverlap="1" wp14:anchorId="3573C6E9" wp14:editId="35A2B050">
                <wp:simplePos x="0" y="0"/>
                <wp:positionH relativeFrom="page">
                  <wp:posOffset>4265105</wp:posOffset>
                </wp:positionH>
                <wp:positionV relativeFrom="page">
                  <wp:posOffset>9108622</wp:posOffset>
                </wp:positionV>
                <wp:extent cx="127437" cy="186035"/>
                <wp:effectExtent l="0" t="0" r="0" b="0"/>
                <wp:wrapTopAndBottom/>
                <wp:docPr id="39539" name="Group 39539"/>
                <wp:cNvGraphicFramePr/>
                <a:graphic xmlns:a="http://schemas.openxmlformats.org/drawingml/2006/main">
                  <a:graphicData uri="http://schemas.microsoft.com/office/word/2010/wordprocessingGroup">
                    <wpg:wgp>
                      <wpg:cNvGrpSpPr/>
                      <wpg:grpSpPr>
                        <a:xfrm>
                          <a:off x="0" y="0"/>
                          <a:ext cx="127437" cy="186035"/>
                          <a:chOff x="0" y="0"/>
                          <a:chExt cx="127437" cy="186035"/>
                        </a:xfrm>
                      </wpg:grpSpPr>
                      <wps:wsp>
                        <wps:cNvPr id="3989" name="Rectangle 3989"/>
                        <wps:cNvSpPr/>
                        <wps:spPr>
                          <a:xfrm>
                            <a:off x="0" y="0"/>
                            <a:ext cx="169491" cy="247427"/>
                          </a:xfrm>
                          <a:prstGeom prst="rect">
                            <a:avLst/>
                          </a:prstGeom>
                          <a:ln>
                            <a:noFill/>
                          </a:ln>
                        </wps:spPr>
                        <wps:txbx>
                          <w:txbxContent>
                            <w:p w14:paraId="116243C5" w14:textId="77777777" w:rsidR="00B3667B" w:rsidRDefault="001450F8">
                              <w:r>
                                <w:rPr>
                                  <w:sz w:val="24"/>
                                </w:rPr>
                                <w:t>of</w:t>
                              </w:r>
                            </w:p>
                          </w:txbxContent>
                        </wps:txbx>
                        <wps:bodyPr horzOverflow="overflow" vert="horz" lIns="0" tIns="0" rIns="0" bIns="0" rtlCol="0">
                          <a:noAutofit/>
                        </wps:bodyPr>
                      </wps:wsp>
                    </wpg:wgp>
                  </a:graphicData>
                </a:graphic>
              </wp:anchor>
            </w:drawing>
          </mc:Choice>
          <mc:Fallback>
            <w:pict>
              <v:group w14:anchorId="3573C6E9" id="Group 39539" o:spid="_x0000_s1093" style="position:absolute;left:0;text-align:left;margin-left:335.85pt;margin-top:717.2pt;width:10.05pt;height:14.65pt;z-index:251668480;mso-position-horizontal-relative:page;mso-position-vertical-relative:page" coordsize="127437,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QSCgIAAI0EAAAOAAAAZHJzL2Uyb0RvYy54bWykVNtu2zAMfR+wfxD0vjhx0lyMOMWwrsGA&#10;YS3W9QMUWbINyKIgKbGzrx8lx87QAsPQvigUSZPnHJHZ3naNIidhXQ06p7PJlBKhORS1LnP6/Ov+&#10;05oS55kumAItcnoWjt7uPn7YtiYTKVSgCmEJFtEua01OK+9NliSOV6JhbgJGaAxKsA3zeLVlUljW&#10;YvVGJel0ukxasIWxwIVz6L3rg3QX60spuH+Q0glPVE4Rm4+njechnMluy7LSMlPV/AKDvQFFw2qN&#10;TcdSd8wzcrT1q1JNzS04kH7CoUlAypqLyAHZzKYv2OwtHE3kUmZtaUaZUNoXOr25LP9xerSkLnI6&#10;39zMN5Ro1uAzxc6kd6FErSkzzNxb82Qe7cVR9rfAupO2Cb/Ih3RR3PMorug84eicpavFfEUJx9Bs&#10;vZzOb3rxeYUv9OorXn3953fJ0DQJ2EYorcExclel3PuUeqqYEfEBXOA/KrUehfqJE8Z0qQSKhd4o&#10;TcwdhXKZQ83+W6XlZrGZ9Sqli9UiXYWaI1uWGev8XkBDgpFTi/3j4LHTd+f71CEl9FQ6nBrua6X6&#10;aPCgaAOsYPnu0MUZSONCBNcBijPSrcD+fsD1lgranMLFomHjsXmIUqK+aZQ5LNdg2ME4DIb16gvE&#10;FezhfD56kHXEe+12wYXvF60485H7ZT/DUv19j1nXf5HdHwAAAP//AwBQSwMEFAAGAAgAAAAhAKl1&#10;fg7iAAAADQEAAA8AAABkcnMvZG93bnJldi54bWxMj8FOwzAQRO9I/IO1SNyoYxISCHGqqgJOVSVa&#10;JMTNjbdJ1NiOYjdJ/57tCY478zQ7Uyxn07ERB986K0EsImBoK6dbW0v42r8/PAPzQVmtOmdRwgU9&#10;LMvbm0Ll2k32E8ddqBmFWJ8rCU0Ifc65rxo0yi9cj5a8oxuMCnQONdeDmijcdPwxilJuVGvpQ6N6&#10;XDdYnXZnI+FjUtMqFm/j5nRcX372T9vvjUAp7+/m1SuwgHP4g+Fan6pDSZ0O7my1Z52ENBMZoWQk&#10;cZIAIyR9EbTmcJXSOANeFvz/ivIXAAD//wMAUEsBAi0AFAAGAAgAAAAhALaDOJL+AAAA4QEAABMA&#10;AAAAAAAAAAAAAAAAAAAAAFtDb250ZW50X1R5cGVzXS54bWxQSwECLQAUAAYACAAAACEAOP0h/9YA&#10;AACUAQAACwAAAAAAAAAAAAAAAAAvAQAAX3JlbHMvLnJlbHNQSwECLQAUAAYACAAAACEA/vQEEgoC&#10;AACNBAAADgAAAAAAAAAAAAAAAAAuAgAAZHJzL2Uyb0RvYy54bWxQSwECLQAUAAYACAAAACEAqXV+&#10;DuIAAAANAQAADwAAAAAAAAAAAAAAAABkBAAAZHJzL2Rvd25yZXYueG1sUEsFBgAAAAAEAAQA8wAA&#10;AHMFAAAAAA==&#10;">
                <v:rect id="Rectangle 3989" o:spid="_x0000_s1094" style="position:absolute;width:16949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BIxgAAAN0AAAAPAAAAZHJzL2Rvd25yZXYueG1sRI9Pa8JA&#10;FMTvhX6H5RV6q5u2IEnMRqR/0GM1gnp7ZJ9JMPs2ZLcm9dN3BcHjMDO/YbL5aFpxpt41lhW8TiIQ&#10;xKXVDVcKtsX3SwzCeWSNrWVS8EcO5vnjQ4aptgOv6bzxlQgQdikqqL3vUildWZNBN7EdcfCOtjfo&#10;g+wrqXscAty08i2KptJgw2Ghxo4+aipPm1+jYBl3i/3KXoaq/Tosdz+75LNIvFLPT+NiBsLT6O/h&#10;W3ulFbwncQLXN+EJyPwfAAD//wMAUEsBAi0AFAAGAAgAAAAhANvh9svuAAAAhQEAABMAAAAAAAAA&#10;AAAAAAAAAAAAAFtDb250ZW50X1R5cGVzXS54bWxQSwECLQAUAAYACAAAACEAWvQsW78AAAAVAQAA&#10;CwAAAAAAAAAAAAAAAAAfAQAAX3JlbHMvLnJlbHNQSwECLQAUAAYACAAAACEAhAzQSMYAAADdAAAA&#10;DwAAAAAAAAAAAAAAAAAHAgAAZHJzL2Rvd25yZXYueG1sUEsFBgAAAAADAAMAtwAAAPoCAAAAAA==&#10;" filled="f" stroked="f">
                  <v:textbox inset="0,0,0,0">
                    <w:txbxContent>
                      <w:p w14:paraId="116243C5" w14:textId="77777777" w:rsidR="00B3667B" w:rsidRDefault="001450F8">
                        <w:r>
                          <w:rPr>
                            <w:sz w:val="24"/>
                          </w:rPr>
                          <w:t>of</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9504" behindDoc="0" locked="0" layoutInCell="1" allowOverlap="1" wp14:anchorId="3D52B478" wp14:editId="28E23D68">
                <wp:simplePos x="0" y="0"/>
                <wp:positionH relativeFrom="page">
                  <wp:posOffset>4428300</wp:posOffset>
                </wp:positionH>
                <wp:positionV relativeFrom="page">
                  <wp:posOffset>9108622</wp:posOffset>
                </wp:positionV>
                <wp:extent cx="471069" cy="186035"/>
                <wp:effectExtent l="0" t="0" r="0" b="0"/>
                <wp:wrapTopAndBottom/>
                <wp:docPr id="39540" name="Group 39540"/>
                <wp:cNvGraphicFramePr/>
                <a:graphic xmlns:a="http://schemas.openxmlformats.org/drawingml/2006/main">
                  <a:graphicData uri="http://schemas.microsoft.com/office/word/2010/wordprocessingGroup">
                    <wpg:wgp>
                      <wpg:cNvGrpSpPr/>
                      <wpg:grpSpPr>
                        <a:xfrm>
                          <a:off x="0" y="0"/>
                          <a:ext cx="471069" cy="186035"/>
                          <a:chOff x="0" y="0"/>
                          <a:chExt cx="471069" cy="186035"/>
                        </a:xfrm>
                      </wpg:grpSpPr>
                      <wps:wsp>
                        <wps:cNvPr id="3990" name="Rectangle 3990"/>
                        <wps:cNvSpPr/>
                        <wps:spPr>
                          <a:xfrm>
                            <a:off x="0" y="0"/>
                            <a:ext cx="626521" cy="247427"/>
                          </a:xfrm>
                          <a:prstGeom prst="rect">
                            <a:avLst/>
                          </a:prstGeom>
                          <a:ln>
                            <a:noFill/>
                          </a:ln>
                        </wps:spPr>
                        <wps:txbx>
                          <w:txbxContent>
                            <w:p w14:paraId="6DA0DA58" w14:textId="77777777" w:rsidR="00B3667B" w:rsidRDefault="001450F8">
                              <w:r>
                                <w:rPr>
                                  <w:sz w:val="24"/>
                                </w:rPr>
                                <w:t>existing</w:t>
                              </w:r>
                            </w:p>
                          </w:txbxContent>
                        </wps:txbx>
                        <wps:bodyPr horzOverflow="overflow" vert="horz" lIns="0" tIns="0" rIns="0" bIns="0" rtlCol="0">
                          <a:noAutofit/>
                        </wps:bodyPr>
                      </wps:wsp>
                    </wpg:wgp>
                  </a:graphicData>
                </a:graphic>
              </wp:anchor>
            </w:drawing>
          </mc:Choice>
          <mc:Fallback>
            <w:pict>
              <v:group w14:anchorId="3D52B478" id="Group 39540" o:spid="_x0000_s1095" style="position:absolute;left:0;text-align:left;margin-left:348.7pt;margin-top:717.2pt;width:37.1pt;height:14.65pt;z-index:251669504;mso-position-horizontal-relative:page;mso-position-vertical-relative:page" coordsize="471069,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7pCwIAAI0EAAAOAAAAZHJzL2Uyb0RvYy54bWykVNtu2zAMfR+wfxD0vthxk7Qx4hTDugYD&#10;hrVYtw9QZMk2IIuCpMTOvn6UfOnQAsPQvSgUSZPnHJHZ3fatImdhXQO6oMtFSonQHMpGVwX9+eP+&#10;ww0lzjNdMgVaFPQiHL3dv3+360wuMqhBlcISLKJd3pmC1t6bPEkcr0XL3AKM0BiUYFvm8WqrpLSs&#10;w+qtSrI03SQd2NJY4MI59N4NQbqP9aUU3D9I6YQnqqCIzcfTxvMYzmS/Y3llmakbPsJgb0DRskZj&#10;07nUHfOMnGzzqlTbcAsOpF9waBOQsuEickA2y/QFm4OFk4lcqryrzCwTSvtCpzeX5d/Oj5Y0ZUGv&#10;tusVKqRZi88UO5PBhRJ1psox82DNk3m0o6MaboF1L20bfpEP6aO4l1lc0XvC0bm6XqabLSUcQ8ub&#10;TXq1HsTnNb7Qq694/fmv3yVT0yRgm6F0BsfIPSvl/k+pp5oZER/ABf6zUttZqO84YUxXSqBY6I3S&#10;xNxZKJc71OxfVdpkm3W2HFTKVter7DrUnNmy3FjnDwJaEoyCWuwfB4+dvzo/pE4poafS4dRw3yg1&#10;RIMHRZtgBcv3xz7OAHYeGRyhvCDdGuyvB1xvqaArKIwWDRuPzUOUEvVFo8xhuSbDTsZxMqxXnyCu&#10;4ADn48mDbCLeAGDoNuLC94tWnPnIfdzPsFR/3mPW87/I/jcAAAD//wMAUEsDBBQABgAIAAAAIQBw&#10;CHwW4gAAAA0BAAAPAAAAZHJzL2Rvd25yZXYueG1sTI9BT4NAEIXvJv6HzZh4swuCoMjSNI16aprY&#10;mhhvW5gCKTtL2C3Qf+/0pLeZeS9vvpcvZ9OJEQfXWlIQLgIQSKWtWqoVfO3fH55BOK+p0p0lVHBB&#10;B8vi9ibXWWUn+sRx52vBIeQyraDxvs+kdGWDRruF7ZFYO9rBaM/rUMtq0BOHm04+BkEijW6JPzS6&#10;x3WD5Wl3Ngo+Jj2tovBt3JyO68vP/mn7vQlRqfu7efUKwuPs/8xwxWd0KJjpYM9UOdEpSF7SmK0s&#10;xFHME1vSNExAHK6nJEpBFrn836L4BQAA//8DAFBLAQItABQABgAIAAAAIQC2gziS/gAAAOEBAAAT&#10;AAAAAAAAAAAAAAAAAAAAAABbQ29udGVudF9UeXBlc10ueG1sUEsBAi0AFAAGAAgAAAAhADj9If/W&#10;AAAAlAEAAAsAAAAAAAAAAAAAAAAALwEAAF9yZWxzLy5yZWxzUEsBAi0AFAAGAAgAAAAhAGuDrukL&#10;AgAAjQQAAA4AAAAAAAAAAAAAAAAALgIAAGRycy9lMm9Eb2MueG1sUEsBAi0AFAAGAAgAAAAhAHAI&#10;fBbiAAAADQEAAA8AAAAAAAAAAAAAAAAAZQQAAGRycy9kb3ducmV2LnhtbFBLBQYAAAAABAAEAPMA&#10;AAB0BQAAAAA=&#10;">
                <v:rect id="Rectangle 3990" o:spid="_x0000_s1096" style="position:absolute;width:62652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8IxAAAAN0AAAAPAAAAZHJzL2Rvd25yZXYueG1sRE/Pa8Iw&#10;FL4P/B/CG3ib6TYQ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JDv7wjEAAAA3QAAAA8A&#10;AAAAAAAAAAAAAAAABwIAAGRycy9kb3ducmV2LnhtbFBLBQYAAAAAAwADALcAAAD4AgAAAAA=&#10;" filled="f" stroked="f">
                  <v:textbox inset="0,0,0,0">
                    <w:txbxContent>
                      <w:p w14:paraId="6DA0DA58" w14:textId="77777777" w:rsidR="00B3667B" w:rsidRDefault="001450F8">
                        <w:r>
                          <w:rPr>
                            <w:sz w:val="24"/>
                          </w:rPr>
                          <w:t>existing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0528" behindDoc="0" locked="0" layoutInCell="1" allowOverlap="1" wp14:anchorId="0A5A8225" wp14:editId="4D3F843B">
                <wp:simplePos x="0" y="0"/>
                <wp:positionH relativeFrom="page">
                  <wp:posOffset>4935157</wp:posOffset>
                </wp:positionH>
                <wp:positionV relativeFrom="page">
                  <wp:posOffset>9108622</wp:posOffset>
                </wp:positionV>
                <wp:extent cx="134143" cy="186035"/>
                <wp:effectExtent l="0" t="0" r="0" b="0"/>
                <wp:wrapTopAndBottom/>
                <wp:docPr id="39541" name="Group 39541"/>
                <wp:cNvGraphicFramePr/>
                <a:graphic xmlns:a="http://schemas.openxmlformats.org/drawingml/2006/main">
                  <a:graphicData uri="http://schemas.microsoft.com/office/word/2010/wordprocessingGroup">
                    <wpg:wgp>
                      <wpg:cNvGrpSpPr/>
                      <wpg:grpSpPr>
                        <a:xfrm>
                          <a:off x="0" y="0"/>
                          <a:ext cx="134143" cy="186035"/>
                          <a:chOff x="0" y="0"/>
                          <a:chExt cx="134143" cy="186035"/>
                        </a:xfrm>
                      </wpg:grpSpPr>
                      <wps:wsp>
                        <wps:cNvPr id="3991" name="Rectangle 3991"/>
                        <wps:cNvSpPr/>
                        <wps:spPr>
                          <a:xfrm>
                            <a:off x="0" y="0"/>
                            <a:ext cx="178410" cy="247427"/>
                          </a:xfrm>
                          <a:prstGeom prst="rect">
                            <a:avLst/>
                          </a:prstGeom>
                          <a:ln>
                            <a:noFill/>
                          </a:ln>
                        </wps:spPr>
                        <wps:txbx>
                          <w:txbxContent>
                            <w:p w14:paraId="5083FFC7" w14:textId="77777777" w:rsidR="00B3667B" w:rsidRDefault="001450F8">
                              <w:r>
                                <w:rPr>
                                  <w:sz w:val="24"/>
                                </w:rPr>
                                <w:t>or</w:t>
                              </w:r>
                            </w:p>
                          </w:txbxContent>
                        </wps:txbx>
                        <wps:bodyPr horzOverflow="overflow" vert="horz" lIns="0" tIns="0" rIns="0" bIns="0" rtlCol="0">
                          <a:noAutofit/>
                        </wps:bodyPr>
                      </wps:wsp>
                    </wpg:wgp>
                  </a:graphicData>
                </a:graphic>
              </wp:anchor>
            </w:drawing>
          </mc:Choice>
          <mc:Fallback>
            <w:pict>
              <v:group w14:anchorId="0A5A8225" id="Group 39541" o:spid="_x0000_s1097" style="position:absolute;left:0;text-align:left;margin-left:388.6pt;margin-top:717.2pt;width:10.55pt;height:14.65pt;z-index:251670528;mso-position-horizontal-relative:page;mso-position-vertical-relative:page" coordsize="13414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lb1CwIAAI0EAAAOAAAAZHJzL2Uyb0RvYy54bWykVMFu2zAMvQ/YPwi6L44dt0mNOMWwrsGA&#10;YS3W7QMUWbINyKIgKbGzrx8lx+7QAsPQXRSKpMn3nshsb4dOkZOwrgVd0nSxpERoDlWr65L+/HH/&#10;YUOJ80xXTIEWJT0LR293799te1OIDBpQlbAEi2hX9KakjfemSBLHG9ExtwAjNAYl2I55vNo6qSzr&#10;sXqnkmy5vE56sJWxwIVz6L0bg3QX60spuH+Q0glPVEkRm4+njechnMluy4raMtO0/AKDvQFFx1qN&#10;TedSd8wzcrTtq1Jdyy04kH7BoUtAypaLyAHZpMsXbPYWjiZyqYu+NrNMKO0Lnd5cln87PVrSViVd&#10;3VzlKSWadfhMsTMZXShRb+oCM/fWPJlHe3HU4y2wHqTtwi/yIUMU9zyLKwZPODrTVZ7mK0o4htLN&#10;9XJ1NYrPG3yhV1/x5vNfv0umpknANkPpDY6Re1bK/Z9STw0zIj6AC/xnpW5mob7jhDFdK4FioTdK&#10;E3NnoVzhULN/Vmm9yVMc1KBSlq/zbB1qzmxZYazzewEdCUZJLfaPg8dOX50fU6eU0FPpcGq4b5Ua&#10;o8GDok2wguWHwxBnIMsmBgeozki3AfvrAddbKuhLCheLho3H5iFKifqiUeawXJNhJ+MwGdarTxBX&#10;cITz8ehBthFvADB2u+DC94tWnPnI/bKfYan+vMes53+R3W8AAAD//wMAUEsDBBQABgAIAAAAIQAT&#10;YRxk4wAAAA0BAAAPAAAAZHJzL2Rvd25yZXYueG1sTI/BTsMwDIbvSLxDZCRuLO1allGaTtMEnKZJ&#10;bEiIm9d4bbUmqZqs7d6e7ARH+//0+3O+mnTLBupdY42EeBYBI1Na1ZhKwtfh/WkJzHk0CltrSMKV&#10;HKyK+7scM2VH80nD3lcslBiXoYTa+y7j3JU1aXQz25EJ2cn2Gn0Y+4qrHsdQrls+j6IF19iYcKHG&#10;jjY1lef9RUv4GHFcJ/HbsD2fNtefw/PuexuTlI8P0/oVmKfJ/8Fw0w/qUASno70Y5VgrQQgxD2gI&#10;0iRNgQVEvCwTYMfbapEI4EXO/39R/AIAAP//AwBQSwECLQAUAAYACAAAACEAtoM4kv4AAADhAQAA&#10;EwAAAAAAAAAAAAAAAAAAAAAAW0NvbnRlbnRfVHlwZXNdLnhtbFBLAQItABQABgAIAAAAIQA4/SH/&#10;1gAAAJQBAAALAAAAAAAAAAAAAAAAAC8BAABfcmVscy8ucmVsc1BLAQItABQABgAIAAAAIQA1Xlb1&#10;CwIAAI0EAAAOAAAAAAAAAAAAAAAAAC4CAABkcnMvZTJvRG9jLnhtbFBLAQItABQABgAIAAAAIQAT&#10;YRxk4wAAAA0BAAAPAAAAAAAAAAAAAAAAAGUEAABkcnMvZG93bnJldi54bWxQSwUGAAAAAAQABADz&#10;AAAAdQUAAAAA&#10;">
                <v:rect id="Rectangle 3991" o:spid="_x0000_s1098" style="position:absolute;width:178410;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qTxgAAAN0AAAAPAAAAZHJzL2Rvd25yZXYueG1sRI9Ba8JA&#10;FITvBf/D8gq91U0qFB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6NKk8YAAADdAAAA&#10;DwAAAAAAAAAAAAAAAAAHAgAAZHJzL2Rvd25yZXYueG1sUEsFBgAAAAADAAMAtwAAAPoCAAAAAA==&#10;" filled="f" stroked="f">
                  <v:textbox inset="0,0,0,0">
                    <w:txbxContent>
                      <w:p w14:paraId="5083FFC7" w14:textId="77777777" w:rsidR="00B3667B" w:rsidRDefault="001450F8">
                        <w:r>
                          <w:rPr>
                            <w:sz w:val="24"/>
                          </w:rPr>
                          <w:t>or</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1552" behindDoc="0" locked="0" layoutInCell="1" allowOverlap="1" wp14:anchorId="18C0AD84" wp14:editId="32CD71E0">
                <wp:simplePos x="0" y="0"/>
                <wp:positionH relativeFrom="page">
                  <wp:posOffset>5104702</wp:posOffset>
                </wp:positionH>
                <wp:positionV relativeFrom="page">
                  <wp:posOffset>9108622</wp:posOffset>
                </wp:positionV>
                <wp:extent cx="497525" cy="186035"/>
                <wp:effectExtent l="0" t="0" r="0" b="0"/>
                <wp:wrapTopAndBottom/>
                <wp:docPr id="39542" name="Group 39542"/>
                <wp:cNvGraphicFramePr/>
                <a:graphic xmlns:a="http://schemas.openxmlformats.org/drawingml/2006/main">
                  <a:graphicData uri="http://schemas.microsoft.com/office/word/2010/wordprocessingGroup">
                    <wpg:wgp>
                      <wpg:cNvGrpSpPr/>
                      <wpg:grpSpPr>
                        <a:xfrm>
                          <a:off x="0" y="0"/>
                          <a:ext cx="497525" cy="186035"/>
                          <a:chOff x="0" y="0"/>
                          <a:chExt cx="497525" cy="186035"/>
                        </a:xfrm>
                      </wpg:grpSpPr>
                      <wps:wsp>
                        <wps:cNvPr id="3992" name="Rectangle 3992"/>
                        <wps:cNvSpPr/>
                        <wps:spPr>
                          <a:xfrm>
                            <a:off x="0" y="0"/>
                            <a:ext cx="661708" cy="247427"/>
                          </a:xfrm>
                          <a:prstGeom prst="rect">
                            <a:avLst/>
                          </a:prstGeom>
                          <a:ln>
                            <a:noFill/>
                          </a:ln>
                        </wps:spPr>
                        <wps:txbx>
                          <w:txbxContent>
                            <w:p w14:paraId="3BB5B4E0" w14:textId="77777777" w:rsidR="00B3667B" w:rsidRDefault="001450F8">
                              <w:r>
                                <w:rPr>
                                  <w:sz w:val="24"/>
                                </w:rPr>
                                <w:t>working</w:t>
                              </w:r>
                            </w:p>
                          </w:txbxContent>
                        </wps:txbx>
                        <wps:bodyPr horzOverflow="overflow" vert="horz" lIns="0" tIns="0" rIns="0" bIns="0" rtlCol="0">
                          <a:noAutofit/>
                        </wps:bodyPr>
                      </wps:wsp>
                    </wpg:wgp>
                  </a:graphicData>
                </a:graphic>
              </wp:anchor>
            </w:drawing>
          </mc:Choice>
          <mc:Fallback>
            <w:pict>
              <v:group w14:anchorId="18C0AD84" id="Group 39542" o:spid="_x0000_s1099" style="position:absolute;left:0;text-align:left;margin-left:401.95pt;margin-top:717.2pt;width:39.2pt;height:14.65pt;z-index:251671552;mso-position-horizontal-relative:page;mso-position-vertical-relative:page" coordsize="49752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9YDAIAAI0EAAAOAAAAZHJzL2Uyb0RvYy54bWykVNtu2zAMfR+wfxD0vthxbo0RpxjWNRgw&#10;rMW6fYAiS7YBWRQkJXb29aPk2B1aYBi6F4UiafKcIzK7275V5Cysa0AXdD5LKRGaQ9noqqA/f9x/&#10;uKHEeaZLpkCLgl6Eo7f79+92nclFBjWoUliCRbTLO1PQ2nuTJ4njtWiZm4ERGoMSbMs8Xm2VlJZ1&#10;WL1VSZam66QDWxoLXDiH3rshSPexvpSC+wcpnfBEFRSx+XjaeB7Dmex3LK8sM3XDrzDYG1C0rNHY&#10;dCp1xzwjJ9u8KtU23IID6Wcc2gSkbLiIHJDNPH3B5mDhZCKXKu8qM8mE0r7Q6c1l+bfzoyVNWdDF&#10;drXMKNGsxWeKncngQok6U+WYebDmyTzaq6MaboF1L20bfpEP6aO4l0lc0XvC0bncblbZihKOofnN&#10;Ol2sBvF5jS/06itef/7rd8nYNAnYJiidwTFyz0q5/1PqqWZGxAdwgf+k1HYS6jtOGNOVEigWeqM0&#10;MXcSyuUONftXldbr+SbFnQkqZcvNMtuEmhNblhvr/EFAS4JRUIv94+Cx81fnh9QxJfRUOpwa7hul&#10;hmjwoGgjrGD5/tjHGcgWI4MjlBekW4P99YDrLRV0BYWrRcPGY/MQpUR90ShzWK7RsKNxHA3r1SeI&#10;KzjA+XjyIJuINwAYul1x4ftFK8585H7dz7BUf95j1vO/yP43AAAA//8DAFBLAwQUAAYACAAAACEA&#10;6oYOh+MAAAANAQAADwAAAGRycy9kb3ducmV2LnhtbEyPwU7DMAyG70i8Q2QkbiztUkZXmk7TBJwm&#10;JDYktFvWeG21JqmarO3eHu8ER/v/9PtzvppMywbsfeOshHgWAUNbOt3YSsL3/v0pBeaDslq1zqKE&#10;K3pYFfd3ucq0G+0XDrtQMSqxPlMS6hC6jHNf1miUn7kOLWUn1xsVaOwrrns1Urlp+TyKFtyoxtKF&#10;WnW4qbE87y5GwseoxrWI34bt+bS5HvbPnz/bGKV8fJjWr8ACTuEPhps+qUNBTkd3sdqzVkIaiSWh&#10;FCQiSYARkqZzAex4Wy3EC/Ai5/+/KH4BAAD//wMAUEsBAi0AFAAGAAgAAAAhALaDOJL+AAAA4QEA&#10;ABMAAAAAAAAAAAAAAAAAAAAAAFtDb250ZW50X1R5cGVzXS54bWxQSwECLQAUAAYACAAAACEAOP0h&#10;/9YAAACUAQAACwAAAAAAAAAAAAAAAAAvAQAAX3JlbHMvLnJlbHNQSwECLQAUAAYACAAAACEAxHAf&#10;WAwCAACNBAAADgAAAAAAAAAAAAAAAAAuAgAAZHJzL2Uyb0RvYy54bWxQSwECLQAUAAYACAAAACEA&#10;6oYOh+MAAAANAQAADwAAAAAAAAAAAAAAAABmBAAAZHJzL2Rvd25yZXYueG1sUEsFBgAAAAAEAAQA&#10;8wAAAHYFAAAAAA==&#10;">
                <v:rect id="Rectangle 3992" o:spid="_x0000_s1100" style="position:absolute;width:661708;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dTkxgAAAN0AAAAPAAAAZHJzL2Rvd25yZXYueG1sRI9Ba8JA&#10;FITvQv/D8gredNMUiomuIq0lOdZYsL09ss8kNPs2ZFcT++u7gtDjMDPfMKvNaFpxod41lhU8zSMQ&#10;xKXVDVcKPg/vswUI55E1tpZJwZUcbNYPkxWm2g68p0vhKxEg7FJUUHvfpVK6siaDbm474uCdbG/Q&#10;B9lXUvc4BLhpZRxFL9Jgw2Ghxo5eayp/irNRkC267Vduf4eq3X1nx49j8nZIvFLTx3G7BOFp9P/h&#10;ezvXCp6TJIbbm/AE5PoPAAD//wMAUEsBAi0AFAAGAAgAAAAhANvh9svuAAAAhQEAABMAAAAAAAAA&#10;AAAAAAAAAAAAAFtDb250ZW50X1R5cGVzXS54bWxQSwECLQAUAAYACAAAACEAWvQsW78AAAAVAQAA&#10;CwAAAAAAAAAAAAAAAAAfAQAAX3JlbHMvLnJlbHNQSwECLQAUAAYACAAAACEAD3HU5MYAAADdAAAA&#10;DwAAAAAAAAAAAAAAAAAHAgAAZHJzL2Rvd25yZXYueG1sUEsFBgAAAAADAAMAtwAAAPoCAAAAAA==&#10;" filled="f" stroked="f">
                  <v:textbox inset="0,0,0,0">
                    <w:txbxContent>
                      <w:p w14:paraId="3BB5B4E0" w14:textId="77777777" w:rsidR="00B3667B" w:rsidRDefault="001450F8">
                        <w:r>
                          <w:rPr>
                            <w:sz w:val="24"/>
                          </w:rPr>
                          <w:t>working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2576" behindDoc="0" locked="0" layoutInCell="1" allowOverlap="1" wp14:anchorId="0E967ED0" wp14:editId="3E8B9C46">
                <wp:simplePos x="0" y="0"/>
                <wp:positionH relativeFrom="page">
                  <wp:posOffset>5637975</wp:posOffset>
                </wp:positionH>
                <wp:positionV relativeFrom="page">
                  <wp:posOffset>9108622</wp:posOffset>
                </wp:positionV>
                <wp:extent cx="691500" cy="186035"/>
                <wp:effectExtent l="0" t="0" r="0" b="0"/>
                <wp:wrapTopAndBottom/>
                <wp:docPr id="39543" name="Group 39543"/>
                <wp:cNvGraphicFramePr/>
                <a:graphic xmlns:a="http://schemas.openxmlformats.org/drawingml/2006/main">
                  <a:graphicData uri="http://schemas.microsoft.com/office/word/2010/wordprocessingGroup">
                    <wpg:wgp>
                      <wpg:cNvGrpSpPr/>
                      <wpg:grpSpPr>
                        <a:xfrm>
                          <a:off x="0" y="0"/>
                          <a:ext cx="691500" cy="186035"/>
                          <a:chOff x="0" y="0"/>
                          <a:chExt cx="691500" cy="186035"/>
                        </a:xfrm>
                      </wpg:grpSpPr>
                      <wps:wsp>
                        <wps:cNvPr id="3993" name="Rectangle 3993"/>
                        <wps:cNvSpPr/>
                        <wps:spPr>
                          <a:xfrm>
                            <a:off x="0" y="0"/>
                            <a:ext cx="919695" cy="247427"/>
                          </a:xfrm>
                          <a:prstGeom prst="rect">
                            <a:avLst/>
                          </a:prstGeom>
                          <a:ln>
                            <a:noFill/>
                          </a:ln>
                        </wps:spPr>
                        <wps:txbx>
                          <w:txbxContent>
                            <w:p w14:paraId="33A9F3E9" w14:textId="77777777" w:rsidR="00B3667B" w:rsidRDefault="001450F8">
                              <w:r>
                                <w:rPr>
                                  <w:sz w:val="24"/>
                                </w:rPr>
                                <w:t>documents</w:t>
                              </w:r>
                            </w:p>
                          </w:txbxContent>
                        </wps:txbx>
                        <wps:bodyPr horzOverflow="overflow" vert="horz" lIns="0" tIns="0" rIns="0" bIns="0" rtlCol="0">
                          <a:noAutofit/>
                        </wps:bodyPr>
                      </wps:wsp>
                    </wpg:wgp>
                  </a:graphicData>
                </a:graphic>
              </wp:anchor>
            </w:drawing>
          </mc:Choice>
          <mc:Fallback>
            <w:pict>
              <v:group w14:anchorId="0E967ED0" id="Group 39543" o:spid="_x0000_s1101" style="position:absolute;left:0;text-align:left;margin-left:443.95pt;margin-top:717.2pt;width:54.45pt;height:14.65pt;z-index:251672576;mso-position-horizontal-relative:page;mso-position-vertical-relative:page" coordsize="6915,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7AJCgIAAI0EAAAOAAAAZHJzL2Uyb0RvYy54bWykVNtu2zAMfR+wfxD0vti5tjbiFMO6BgOG&#10;tVjXD1BkyTYgi4KkxM6+fpQcu0MLDEP7olAkTZ5zRGZ707eKnIR1DeiCzmcpJUJzKBtdFfTp192n&#10;a0qcZ7pkCrQo6Fk4erP7+GHbmVwsoAZVCkuwiHZ5Zwpae2/yJHG8Fi1zMzBCY1CCbZnHq62S0rIO&#10;q7cqWaTpJunAlsYCF86h93YI0l2sL6Xg/l5KJzxRBUVsPp42nodwJrstyyvLTN3wCwz2BhQtazQ2&#10;nUrdMs/I0TavSrUNt+BA+hmHNgEpGy4iB2QzT1+w2Vs4msilyrvKTDKhtC90enNZ/uP0YElTFnSZ&#10;rVdLSjRr8ZliZzK4UKLOVDlm7q15NA/24qiGW2DdS9uGX+RD+ijueRJX9J5wdG6y+TrFJ+AYml9v&#10;0uV6EJ/X+EKvvuL1139+l4xNk4BtgtIZHCP3rJR7n1KPNTMiPoAL/CelskmonzhhTFdKoFjojdLE&#10;3EkolzvU7H9VyubZJlsPKi1WV6vFVag5sWW5sc7vBbQkGAW12D8OHjt9d35IHVNCT6XDqeGuUWqI&#10;Bg+KNsIKlu8PfZyBxWpkcIDyjHRrsL/vcb2lgq6gcLFo2HhsHqKUqG8aZQ7LNRp2NA6jYb36AnEF&#10;Bzifjx5kE/EGAEO3Cy58v2jFmY/cL/sZlurve8x6/hfZ/QEAAP//AwBQSwMEFAAGAAgAAAAhAP4l&#10;OSjjAAAADQEAAA8AAABkcnMvZG93bnJldi54bWxMj8FugzAQRO+V+g/WVuqtMRRKgGKiKGp7iiI1&#10;qVT15uANoGAbYQfI33dzao878zQ7U6xm3bERB9daIyBcBMDQVFa1phbwdXh/SoE5L42SnTUo4IoO&#10;VuX9XSFzZSfziePe14xCjMulgMb7PufcVQ1q6Ra2R0PeyQ5aejqHmqtBThSuO/4cBAnXsjX0oZE9&#10;bhqszvuLFvAxyWkdhW/j9nzaXH8OL7vvbYhCPD7M61dgHmf/B8OtPlWHkjod7cUoxzoBabrMCCUj&#10;juIYGCFZltCa401KoiXwsuD/V5S/AAAA//8DAFBLAQItABQABgAIAAAAIQC2gziS/gAAAOEBAAAT&#10;AAAAAAAAAAAAAAAAAAAAAABbQ29udGVudF9UeXBlc10ueG1sUEsBAi0AFAAGAAgAAAAhADj9If/W&#10;AAAAlAEAAAsAAAAAAAAAAAAAAAAALwEAAF9yZWxzLy5yZWxzUEsBAi0AFAAGAAgAAAAhADujsAkK&#10;AgAAjQQAAA4AAAAAAAAAAAAAAAAALgIAAGRycy9lMm9Eb2MueG1sUEsBAi0AFAAGAAgAAAAhAP4l&#10;OSjjAAAADQEAAA8AAAAAAAAAAAAAAAAAZAQAAGRycy9kb3ducmV2LnhtbFBLBQYAAAAABAAEAPMA&#10;AAB0BQAAAAA=&#10;">
                <v:rect id="Rectangle 3993" o:spid="_x0000_s1102" style="position:absolute;width:919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XF/xQAAAN0AAAAPAAAAZHJzL2Rvd25yZXYueG1sRI9Pi8Iw&#10;FMTvwn6H8Ba8aarCYqtRZFfRo38W1NujebbF5qU00db99EYQ9jjMzG+Y6bw1pbhT7QrLCgb9CARx&#10;anXBmYLfw6o3BuE8ssbSMil4kIP57KMzxUTbhnd03/tMBAi7BBXk3leJlC7NyaDr24o4eBdbG/RB&#10;1pnUNTYBbko5jKIvabDgsJBjRd85pdf9zShYj6vFaWP/mqxcntfH7TH+OcReqe5nu5iA8NT6//C7&#10;vdEKRnE8gteb8ATk7AkAAP//AwBQSwECLQAUAAYACAAAACEA2+H2y+4AAACFAQAAEwAAAAAAAAAA&#10;AAAAAAAAAAAAW0NvbnRlbnRfVHlwZXNdLnhtbFBLAQItABQABgAIAAAAIQBa9CxbvwAAABUBAAAL&#10;AAAAAAAAAAAAAAAAAB8BAABfcmVscy8ucmVsc1BLAQItABQABgAIAAAAIQBgPXF/xQAAAN0AAAAP&#10;AAAAAAAAAAAAAAAAAAcCAABkcnMvZG93bnJldi54bWxQSwUGAAAAAAMAAwC3AAAA+QIAAAAA&#10;" filled="f" stroked="f">
                  <v:textbox inset="0,0,0,0">
                    <w:txbxContent>
                      <w:p w14:paraId="33A9F3E9" w14:textId="77777777" w:rsidR="00B3667B" w:rsidRDefault="001450F8">
                        <w:r>
                          <w:rPr>
                            <w:sz w:val="24"/>
                          </w:rPr>
                          <w:t>documents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3600" behindDoc="0" locked="0" layoutInCell="1" allowOverlap="1" wp14:anchorId="0CF6F170" wp14:editId="78991E84">
                <wp:simplePos x="0" y="0"/>
                <wp:positionH relativeFrom="page">
                  <wp:posOffset>6330315</wp:posOffset>
                </wp:positionH>
                <wp:positionV relativeFrom="page">
                  <wp:posOffset>9108622</wp:posOffset>
                </wp:positionV>
                <wp:extent cx="38405" cy="186035"/>
                <wp:effectExtent l="0" t="0" r="0" b="0"/>
                <wp:wrapTopAndBottom/>
                <wp:docPr id="39544" name="Group 39544"/>
                <wp:cNvGraphicFramePr/>
                <a:graphic xmlns:a="http://schemas.openxmlformats.org/drawingml/2006/main">
                  <a:graphicData uri="http://schemas.microsoft.com/office/word/2010/wordprocessingGroup">
                    <wpg:wgp>
                      <wpg:cNvGrpSpPr/>
                      <wpg:grpSpPr>
                        <a:xfrm>
                          <a:off x="0" y="0"/>
                          <a:ext cx="38405" cy="186035"/>
                          <a:chOff x="0" y="0"/>
                          <a:chExt cx="38405" cy="186035"/>
                        </a:xfrm>
                      </wpg:grpSpPr>
                      <wps:wsp>
                        <wps:cNvPr id="3994" name="Rectangle 3994"/>
                        <wps:cNvSpPr/>
                        <wps:spPr>
                          <a:xfrm>
                            <a:off x="0" y="0"/>
                            <a:ext cx="51078" cy="247427"/>
                          </a:xfrm>
                          <a:prstGeom prst="rect">
                            <a:avLst/>
                          </a:prstGeom>
                          <a:ln>
                            <a:noFill/>
                          </a:ln>
                        </wps:spPr>
                        <wps:txbx>
                          <w:txbxContent>
                            <w:p w14:paraId="66ECF6CA" w14:textId="77777777" w:rsidR="00B3667B" w:rsidRDefault="001450F8">
                              <w:r>
                                <w:rPr>
                                  <w:sz w:val="24"/>
                                </w:rPr>
                                <w:t>.</w:t>
                              </w:r>
                            </w:p>
                          </w:txbxContent>
                        </wps:txbx>
                        <wps:bodyPr horzOverflow="overflow" vert="horz" lIns="0" tIns="0" rIns="0" bIns="0" rtlCol="0">
                          <a:noAutofit/>
                        </wps:bodyPr>
                      </wps:wsp>
                    </wpg:wgp>
                  </a:graphicData>
                </a:graphic>
              </wp:anchor>
            </w:drawing>
          </mc:Choice>
          <mc:Fallback>
            <w:pict>
              <v:group w14:anchorId="0CF6F170" id="Group 39544" o:spid="_x0000_s1103" style="position:absolute;left:0;text-align:left;margin-left:498.45pt;margin-top:717.2pt;width:3pt;height:14.65pt;z-index:251673600;mso-position-horizontal-relative:page;mso-position-vertical-relative:page" coordsize="3840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Eh6CQIAAIoEAAAOAAAAZHJzL2Uyb0RvYy54bWyklF9r2zAQwN8H+w5C74sdJ2lSE6eMdQ2D&#10;sZZ1+wCKLNkGWSckJXb26XeSY2e0MEb3opzuzvfnp7ts7/pWkZOwrgFd0PkspURoDmWjq4L+/PHw&#10;YUOJ80yXTIEWBT0LR+92799tO5OLDGpQpbAEg2iXd6agtfcmTxLHa9EyNwMjNBol2JZ5vNoqKS3r&#10;MHqrkixNb5IObGkscOEcau8HI93F+FIK7h+ldMITVVCszcfTxvMQzmS3ZXllmakbfimDvaGKljUa&#10;k06h7pln5GibV6HahltwIP2MQ5uAlA0XsQfsZp6+6GZv4WhiL1XeVWbChGhfcHpzWP7t9GRJUxZ0&#10;cbtaLinRrMVnipnJoEJEnaly9Nxb82ye7EVRDbfQdS9tG36xH9JHuOcJrug94ahcbJbpihKOlvnm&#10;Jl2sBva8xgd69RGvP//ts2RMmYTKpkI6g0Pkrpzc/3F6rpkREb8L3U+cbidM33G+mK6UQFSojWCi&#10;74TJ5Q6J/Suj1Txd48IERtlyvczWIeTULMuNdX4voCVBKKjF9HHq2Omr84Pr6BJSKh1ODQ+NUoM1&#10;aJDZWFWQfH/o4wBk8UWC6gDlGbutwf56xN2WCrqCwkWiYd0xebBSor5opBw2axTsKBxGwXr1CeL+&#10;DeV8PHqQTaz3mu1SFz5flOLAx94vyxk26s979Lr+hex+AwAA//8DAFBLAwQUAAYACAAAACEAMM1l&#10;zuMAAAAOAQAADwAAAGRycy9kb3ducmV2LnhtbEyPwW6DMBBE75X6D9ZW6q0xBEoDxURR1PYUVWpS&#10;qcrNwRtAwWuEHSB/X3NqjzvzNDuTryfdsgF72xgSEC4CYEilUQ1VAr4P708rYNZJUrI1hAJuaGFd&#10;3N/lMlNmpC8c9q5iPoRsJgXUznUZ57asUUu7MB2S986m19L5s6+46uXow3XLl0GQcC0b8h9q2eG2&#10;xvKyv2oBH6McN1H4Nuwu5+3teHj+/NmFKMTjw7R5BeZwcn8wzPV9dSh8p5O5krKsFZCmSepRb8RR&#10;HAObkSBYeu00a0n0ArzI+f8ZxS8AAAD//wMAUEsBAi0AFAAGAAgAAAAhALaDOJL+AAAA4QEAABMA&#10;AAAAAAAAAAAAAAAAAAAAAFtDb250ZW50X1R5cGVzXS54bWxQSwECLQAUAAYACAAAACEAOP0h/9YA&#10;AACUAQAACwAAAAAAAAAAAAAAAAAvAQAAX3JlbHMvLnJlbHNQSwECLQAUAAYACAAAACEAANhIegkC&#10;AACKBAAADgAAAAAAAAAAAAAAAAAuAgAAZHJzL2Uyb0RvYy54bWxQSwECLQAUAAYACAAAACEAMM1l&#10;zuMAAAAOAQAADwAAAAAAAAAAAAAAAABjBAAAZHJzL2Rvd25yZXYueG1sUEsFBgAAAAAEAAQA8wAA&#10;AHMFAAAAAA==&#10;">
                <v:rect id="Rectangle 3994" o:spid="_x0000_s1104" style="position:absolute;width:51078;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kLxgAAAN0AAAAPAAAAZHJzL2Rvd25yZXYueG1sRI9Pa8JA&#10;FMTvQr/D8gredNMq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79TpC8YAAADdAAAA&#10;DwAAAAAAAAAAAAAAAAAHAgAAZHJzL2Rvd25yZXYueG1sUEsFBgAAAAADAAMAtwAAAPoCAAAAAA==&#10;" filled="f" stroked="f">
                  <v:textbox inset="0,0,0,0">
                    <w:txbxContent>
                      <w:p w14:paraId="66ECF6CA" w14:textId="77777777" w:rsidR="00B3667B" w:rsidRDefault="001450F8">
                        <w:r>
                          <w:rPr>
                            <w:sz w:val="24"/>
                          </w:rPr>
                          <w: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4624" behindDoc="0" locked="0" layoutInCell="1" allowOverlap="1" wp14:anchorId="25349D13" wp14:editId="6E7AA3C3">
                <wp:simplePos x="0" y="0"/>
                <wp:positionH relativeFrom="page">
                  <wp:posOffset>6404610</wp:posOffset>
                </wp:positionH>
                <wp:positionV relativeFrom="page">
                  <wp:posOffset>9108622</wp:posOffset>
                </wp:positionV>
                <wp:extent cx="277323" cy="186035"/>
                <wp:effectExtent l="0" t="0" r="0" b="0"/>
                <wp:wrapTopAndBottom/>
                <wp:docPr id="39545" name="Group 39545"/>
                <wp:cNvGraphicFramePr/>
                <a:graphic xmlns:a="http://schemas.openxmlformats.org/drawingml/2006/main">
                  <a:graphicData uri="http://schemas.microsoft.com/office/word/2010/wordprocessingGroup">
                    <wpg:wgp>
                      <wpg:cNvGrpSpPr/>
                      <wpg:grpSpPr>
                        <a:xfrm>
                          <a:off x="0" y="0"/>
                          <a:ext cx="277323" cy="186035"/>
                          <a:chOff x="0" y="0"/>
                          <a:chExt cx="277323" cy="186035"/>
                        </a:xfrm>
                      </wpg:grpSpPr>
                      <wps:wsp>
                        <wps:cNvPr id="3995" name="Rectangle 3995"/>
                        <wps:cNvSpPr/>
                        <wps:spPr>
                          <a:xfrm>
                            <a:off x="0" y="0"/>
                            <a:ext cx="368839" cy="247427"/>
                          </a:xfrm>
                          <a:prstGeom prst="rect">
                            <a:avLst/>
                          </a:prstGeom>
                          <a:ln>
                            <a:noFill/>
                          </a:ln>
                        </wps:spPr>
                        <wps:txbx>
                          <w:txbxContent>
                            <w:p w14:paraId="2CFBFA42" w14:textId="77777777" w:rsidR="00B3667B" w:rsidRDefault="001450F8">
                              <w:r>
                                <w:rPr>
                                  <w:sz w:val="24"/>
                                </w:rPr>
                                <w:t>ECTs</w:t>
                              </w:r>
                            </w:p>
                          </w:txbxContent>
                        </wps:txbx>
                        <wps:bodyPr horzOverflow="overflow" vert="horz" lIns="0" tIns="0" rIns="0" bIns="0" rtlCol="0">
                          <a:noAutofit/>
                        </wps:bodyPr>
                      </wps:wsp>
                    </wpg:wgp>
                  </a:graphicData>
                </a:graphic>
              </wp:anchor>
            </w:drawing>
          </mc:Choice>
          <mc:Fallback>
            <w:pict>
              <v:group w14:anchorId="25349D13" id="Group 39545" o:spid="_x0000_s1105" style="position:absolute;left:0;text-align:left;margin-left:504.3pt;margin-top:717.2pt;width:21.85pt;height:14.65pt;z-index:251674624;mso-position-horizontal-relative:page;mso-position-vertical-relative:page" coordsize="27732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5YCgIAAI0EAAAOAAAAZHJzL2Uyb0RvYy54bWykVNtu2zAMfR+wfxD0vjixczXiFMO6BgOG&#10;tVi3D1BkyTYgi4KkxO6+fpQcu0MLDEP3olAkTZ5zRGZ/07eKXIR1DeiCLmZzSoTmUDa6KujPH3cf&#10;tpQ4z3TJFGhR0Cfh6M3h/bt9Z3KRQg2qFJZgEe3yzhS09t7kSeJ4LVrmZmCExqAE2zKPV1slpWUd&#10;Vm9Vks7n66QDWxoLXDiH3tshSA+xvpSC+3spnfBEFRSx+XjaeJ7CmRz2LK8sM3XDrzDYG1C0rNHY&#10;dCp1yzwjZ9u8KtU23IID6Wcc2gSkbLiIHJDNYv6CzdHC2UQuVd5VZpIJpX2h05vL8m+XB0uasqDZ&#10;brVcUaJZi88UO5PBhRJ1psox82jNo3mwV0c13ALrXto2/CIf0kdxnyZxRe8JR2e62WRpRgnH0GK7&#10;nmerQXxe4wu9+orXn//6XTI2TQK2CUpncIzcs1Lu/5R6rJkR8QFc4D8ptZuE+o4TxnSlBIqF3ihN&#10;zJ2EcrlDzf5VpWy93Wa7QaV0uVmmm1BzYstyY50/CmhJMApqsX8cPHb56vyQOqaEnkqHU8Ndo9QQ&#10;DR4UbYQVLN+f+jgD6XpkcILyCenWYH/d43pLBV1B4WrRsPHYPEQpUV80yhyWazTsaJxGw3r1CeIK&#10;DnA+nj3IJuINAIZuV1z4ftGKMx+5X/czLNWf95j1/C9y+A0AAP//AwBQSwMEFAAGAAgAAAAhAEx/&#10;iS3kAAAADwEAAA8AAABkcnMvZG93bnJldi54bWxMj8FOwzAQRO9I/IO1SNyonSYNVYhTVRVwqpBo&#10;kRA3N94mUeN1FLtJ+vc4J7jt7I5m3+SbybRswN41liRECwEMqbS6oUrC1/HtaQ3MeUVatZZQwg0d&#10;bIr7u1xl2o70icPBVyyEkMuUhNr7LuPclTUa5Ra2Qwq3s+2N8kH2Fde9GkO4aflSiJQb1VD4UKsO&#10;dzWWl8PVSHgf1biNo9dhfznvbj/H1cf3PkIpHx+m7Qswj5P/M8OMH9ChCEwneyXtWBu0EOs0eMOU&#10;xEkCbPaI1TIGdpp3afwMvMj5/x7FLwAAAP//AwBQSwECLQAUAAYACAAAACEAtoM4kv4AAADhAQAA&#10;EwAAAAAAAAAAAAAAAAAAAAAAW0NvbnRlbnRfVHlwZXNdLnhtbFBLAQItABQABgAIAAAAIQA4/SH/&#10;1gAAAJQBAAALAAAAAAAAAAAAAAAAAC8BAABfcmVscy8ucmVsc1BLAQItABQABgAIAAAAIQAVmu5Y&#10;CgIAAI0EAAAOAAAAAAAAAAAAAAAAAC4CAABkcnMvZTJvRG9jLnhtbFBLAQItABQABgAIAAAAIQBM&#10;f4kt5AAAAA8BAAAPAAAAAAAAAAAAAAAAAGQEAABkcnMvZG93bnJldi54bWxQSwUGAAAAAAQABADz&#10;AAAAdQUAAAAA&#10;">
                <v:rect id="Rectangle 3995" o:spid="_x0000_s1106" style="position:absolute;width:368839;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yQxgAAAN0AAAAPAAAAZHJzL2Rvd25yZXYueG1sRI9Pa8JA&#10;FMTvQr/D8gredNOK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gJhMkMYAAADdAAAA&#10;DwAAAAAAAAAAAAAAAAAHAgAAZHJzL2Rvd25yZXYueG1sUEsFBgAAAAADAAMAtwAAAPoCAAAAAA==&#10;" filled="f" stroked="f">
                  <v:textbox inset="0,0,0,0">
                    <w:txbxContent>
                      <w:p w14:paraId="2CFBFA42" w14:textId="77777777" w:rsidR="00B3667B" w:rsidRDefault="001450F8">
                        <w:r>
                          <w:rPr>
                            <w:sz w:val="24"/>
                          </w:rPr>
                          <w:t>ECTs</w:t>
                        </w:r>
                      </w:p>
                    </w:txbxContent>
                  </v:textbox>
                </v:rect>
                <w10:wrap type="topAndBottom" anchorx="page" anchory="page"/>
              </v:group>
            </w:pict>
          </mc:Fallback>
        </mc:AlternateContent>
      </w:r>
      <w:r w:rsidRPr="00353A03">
        <w:rPr>
          <w:rFonts w:asciiTheme="minorHAnsi" w:hAnsiTheme="minorHAnsi" w:cstheme="minorHAnsi"/>
        </w:rPr>
        <w:t xml:space="preserve">Whether the induction tutor believes the ECT is on track to successfully complete their induction. </w:t>
      </w:r>
    </w:p>
    <w:p w14:paraId="64FD6542" w14:textId="77777777" w:rsidR="00353A03"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A brief summary of the evidence collected by the induction tutor.</w:t>
      </w:r>
    </w:p>
    <w:p w14:paraId="68227F86" w14:textId="77777777" w:rsidR="00B3667B"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The agreed development targets for the ECT.</w:t>
      </w:r>
    </w:p>
    <w:p w14:paraId="0E831CC3" w14:textId="77777777" w:rsidR="00B3667B"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A review of the ECT’s objectives in relation to the ‘Teachers’ Standards’ and the ECT’s own individual strengths and needs.</w:t>
      </w:r>
    </w:p>
    <w:p w14:paraId="56F31997" w14:textId="77777777" w:rsidR="00353A03" w:rsidRPr="00353A03" w:rsidRDefault="00353A03" w:rsidP="00353A03">
      <w:pPr>
        <w:spacing w:after="0" w:line="240" w:lineRule="auto"/>
        <w:ind w:left="540" w:right="167"/>
        <w:rPr>
          <w:rFonts w:asciiTheme="minorHAnsi" w:hAnsiTheme="minorHAnsi" w:cstheme="minorHAnsi"/>
        </w:rPr>
      </w:pPr>
    </w:p>
    <w:p w14:paraId="47298AE6"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The induction tutor will update the </w:t>
      </w:r>
      <w:r w:rsidR="00674AA5">
        <w:rPr>
          <w:rFonts w:asciiTheme="minorHAnsi" w:hAnsiTheme="minorHAnsi" w:cstheme="minorHAnsi"/>
        </w:rPr>
        <w:t>head of school</w:t>
      </w:r>
      <w:r w:rsidRPr="00353A03">
        <w:rPr>
          <w:rFonts w:asciiTheme="minorHAnsi" w:hAnsiTheme="minorHAnsi" w:cstheme="minorHAnsi"/>
        </w:rPr>
        <w:t xml:space="preserve"> on the ECT’s progress after each progress review. The induction tutor will also notify the appropriate body whether the ECT is making satisfactory progress towards successfully completing their induction. Where the induction tutor believes the ECT is not making satisfactory progress, the induction will also outline to </w:t>
      </w:r>
      <w:r w:rsidR="00674AA5">
        <w:rPr>
          <w:rFonts w:asciiTheme="minorHAnsi" w:hAnsiTheme="minorHAnsi" w:cstheme="minorHAnsi"/>
        </w:rPr>
        <w:t>head of school</w:t>
      </w:r>
      <w:r w:rsidRPr="00353A03">
        <w:rPr>
          <w:rFonts w:asciiTheme="minorHAnsi" w:hAnsiTheme="minorHAnsi" w:cstheme="minorHAnsi"/>
        </w:rPr>
        <w:t xml:space="preserve"> and the appropriate body the plan they have put in place to support the ECT.</w:t>
      </w:r>
    </w:p>
    <w:p w14:paraId="1FC2799D"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The ECT will be clearly informed of the outcome of their progress review, to ensure that their formal assessments present no unexpected results to the ECT.</w:t>
      </w:r>
    </w:p>
    <w:p w14:paraId="02C050A2"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ECTs will be formally assessed in the final term of the first year of their induction and again in the final term of the second year of their induction. The exact dates of these assessments will be agreed between the </w:t>
      </w:r>
      <w:r w:rsidR="00674AA5">
        <w:rPr>
          <w:rFonts w:asciiTheme="minorHAnsi" w:hAnsiTheme="minorHAnsi" w:cstheme="minorHAnsi"/>
        </w:rPr>
        <w:t>head of school</w:t>
      </w:r>
      <w:r w:rsidRPr="00353A03">
        <w:rPr>
          <w:rFonts w:asciiTheme="minorHAnsi" w:hAnsiTheme="minorHAnsi" w:cstheme="minorHAnsi"/>
        </w:rPr>
        <w:t xml:space="preserve"> and the ECT in advance. Formal assessments will be carried out by the induction tutor or the </w:t>
      </w:r>
      <w:r w:rsidR="00674AA5">
        <w:rPr>
          <w:rFonts w:asciiTheme="minorHAnsi" w:hAnsiTheme="minorHAnsi" w:cstheme="minorHAnsi"/>
        </w:rPr>
        <w:t>head of school</w:t>
      </w:r>
      <w:r w:rsidRPr="00353A03">
        <w:rPr>
          <w:rFonts w:asciiTheme="minorHAnsi" w:hAnsiTheme="minorHAnsi" w:cstheme="minorHAnsi"/>
        </w:rPr>
        <w:t xml:space="preserve"> only. </w:t>
      </w:r>
    </w:p>
    <w:p w14:paraId="26E20D1A" w14:textId="77777777" w:rsidR="00B3667B" w:rsidRPr="00353A03" w:rsidRDefault="001450F8" w:rsidP="00C32FD8">
      <w:pPr>
        <w:spacing w:after="0" w:line="240" w:lineRule="auto"/>
        <w:ind w:left="-5" w:hanging="10"/>
        <w:jc w:val="both"/>
        <w:rPr>
          <w:rFonts w:asciiTheme="minorHAnsi" w:hAnsiTheme="minorHAnsi" w:cstheme="minorHAnsi"/>
        </w:rPr>
      </w:pPr>
      <w:r w:rsidRPr="00353A03">
        <w:rPr>
          <w:rFonts w:asciiTheme="minorHAnsi" w:hAnsiTheme="minorHAnsi" w:cstheme="minorHAnsi"/>
        </w:rPr>
        <w:t>All evidence used for formal assessment</w:t>
      </w:r>
      <w:r w:rsidR="00C32FD8" w:rsidRPr="00353A03">
        <w:rPr>
          <w:rFonts w:asciiTheme="minorHAnsi" w:hAnsiTheme="minorHAnsi" w:cstheme="minorHAnsi"/>
        </w:rPr>
        <w:t xml:space="preserve"> </w:t>
      </w:r>
      <w:r w:rsidRPr="00353A03">
        <w:rPr>
          <w:rFonts w:asciiTheme="minorHAnsi" w:hAnsiTheme="minorHAnsi" w:cstheme="minorHAnsi"/>
        </w:rPr>
        <w:t xml:space="preserve">order to reduce the potential burden of evidence </w:t>
      </w:r>
      <w:proofErr w:type="gramStart"/>
      <w:r w:rsidRPr="00353A03">
        <w:rPr>
          <w:rFonts w:asciiTheme="minorHAnsi" w:hAnsiTheme="minorHAnsi" w:cstheme="minorHAnsi"/>
        </w:rPr>
        <w:t>collection,</w:t>
      </w:r>
      <w:proofErr w:type="gramEnd"/>
      <w:r w:rsidRPr="00353A03">
        <w:rPr>
          <w:rFonts w:asciiTheme="minorHAnsi" w:hAnsiTheme="minorHAnsi" w:cstheme="minorHAnsi"/>
        </w:rPr>
        <w:t xml:space="preserve"> the evidence used will largely All evidence used for formal assessments will be drawn from the ECT’s teaching work during their induction. In order to reduce the potential burden of evidence collection, the evidence used will largely come from that collected during progress reviews, and will consist of existing or working documents. ECTs will not be required to create anything new for a formal assessment. Any evidence used during a formal assessment will be clear and transparent; copies of all evidence used will be provided to both the ECT and the appropriate body. As a result, the school aims for all formal assessments to work in combination with the regular progress reviews; where possible, the ECT should not find any unexpected results from a formal assessment.</w:t>
      </w:r>
    </w:p>
    <w:p w14:paraId="491D6568"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individual undertaking a formal assessment will produce a report following the assessment. This report will make clear how the ECT has been assessed against the ‘Teachers’ Standards’. Once the report has been completed, the </w:t>
      </w:r>
      <w:r w:rsidR="00674AA5">
        <w:rPr>
          <w:rFonts w:asciiTheme="minorHAnsi" w:hAnsiTheme="minorHAnsi" w:cstheme="minorHAnsi"/>
        </w:rPr>
        <w:t>head of school</w:t>
      </w:r>
      <w:r w:rsidRPr="00353A03">
        <w:rPr>
          <w:rFonts w:asciiTheme="minorHAnsi" w:hAnsiTheme="minorHAnsi" w:cstheme="minorHAnsi"/>
        </w:rPr>
        <w:t xml:space="preserve"> will hold an assessment meeting with the ECT, where the ECT will be able to add their comments to the report. The report will be signed by the induction tutor, </w:t>
      </w:r>
      <w:r w:rsidR="00674AA5">
        <w:rPr>
          <w:rFonts w:asciiTheme="minorHAnsi" w:hAnsiTheme="minorHAnsi" w:cstheme="minorHAnsi"/>
        </w:rPr>
        <w:t>head of school</w:t>
      </w:r>
      <w:r w:rsidRPr="00353A03">
        <w:rPr>
          <w:rFonts w:asciiTheme="minorHAnsi" w:hAnsiTheme="minorHAnsi" w:cstheme="minorHAnsi"/>
        </w:rPr>
        <w:t xml:space="preserve"> and ECT. The ECT will then be given the original report and a copy will be sent to the appropriate body. For the final assessment report, the </w:t>
      </w:r>
      <w:r w:rsidR="00674AA5">
        <w:rPr>
          <w:rFonts w:asciiTheme="minorHAnsi" w:hAnsiTheme="minorHAnsi" w:cstheme="minorHAnsi"/>
        </w:rPr>
        <w:t>head of school</w:t>
      </w:r>
      <w:r w:rsidRPr="00353A03">
        <w:rPr>
          <w:rFonts w:asciiTheme="minorHAnsi" w:hAnsiTheme="minorHAnsi" w:cstheme="minorHAnsi"/>
        </w:rPr>
        <w:t xml:space="preserve"> will record their recommendation to the </w:t>
      </w:r>
      <w:r w:rsidRPr="00353A03">
        <w:rPr>
          <w:rFonts w:asciiTheme="minorHAnsi" w:hAnsiTheme="minorHAnsi" w:cstheme="minorHAnsi"/>
        </w:rPr>
        <w:lastRenderedPageBreak/>
        <w:t xml:space="preserve">appropriate body of whether the ECT’s performance throughout their induction has been satisfactorily demonstrated their competence against the ‘Teachers’ Standards’. For the final assessment meeting, the </w:t>
      </w:r>
      <w:r w:rsidR="00674AA5">
        <w:rPr>
          <w:rFonts w:asciiTheme="minorHAnsi" w:hAnsiTheme="minorHAnsi" w:cstheme="minorHAnsi"/>
        </w:rPr>
        <w:t>head of school</w:t>
      </w:r>
      <w:r w:rsidRPr="00353A03">
        <w:rPr>
          <w:rFonts w:asciiTheme="minorHAnsi" w:hAnsiTheme="minorHAnsi" w:cstheme="minorHAnsi"/>
        </w:rPr>
        <w:t xml:space="preserve"> will ensure a copy of the report is sent to the appropriate body within 10 working days of the final assessment meeting.</w:t>
      </w:r>
    </w:p>
    <w:p w14:paraId="07C811CA" w14:textId="77777777" w:rsidR="00B3667B"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Where an ECT decides to leave their post at the school after completing one term or more, the induction tutor will complete an interim assessment before the ECT leaves the post.</w:t>
      </w:r>
    </w:p>
    <w:p w14:paraId="215F1F0B" w14:textId="77777777" w:rsidR="00203FE8" w:rsidRPr="00353A03" w:rsidRDefault="00203FE8" w:rsidP="00C32FD8">
      <w:pPr>
        <w:spacing w:after="0" w:line="271" w:lineRule="auto"/>
        <w:ind w:left="10" w:hanging="10"/>
        <w:jc w:val="both"/>
        <w:rPr>
          <w:rFonts w:asciiTheme="minorHAnsi" w:hAnsiTheme="minorHAnsi" w:cstheme="minorHAnsi"/>
        </w:rPr>
      </w:pPr>
    </w:p>
    <w:p w14:paraId="5936A65C" w14:textId="77777777" w:rsidR="00674AA5" w:rsidRPr="005132DA" w:rsidRDefault="001450F8" w:rsidP="005132DA">
      <w:pPr>
        <w:pStyle w:val="Heading3"/>
        <w:spacing w:after="0"/>
        <w:ind w:left="-5"/>
        <w:rPr>
          <w:rFonts w:asciiTheme="minorHAnsi" w:hAnsiTheme="minorHAnsi" w:cstheme="minorHAnsi"/>
        </w:rPr>
      </w:pPr>
      <w:r w:rsidRPr="00353A03">
        <w:rPr>
          <w:rFonts w:asciiTheme="minorHAnsi" w:hAnsiTheme="minorHAnsi" w:cstheme="minorHAnsi"/>
        </w:rPr>
        <w:t>Completing induction</w:t>
      </w:r>
    </w:p>
    <w:p w14:paraId="20990E8F" w14:textId="77777777" w:rsidR="00C32FD8" w:rsidRPr="00353A03" w:rsidRDefault="001450F8" w:rsidP="00203FE8">
      <w:r w:rsidRPr="00353A03">
        <w:t>ECTs will have completed their induction period when they have</w:t>
      </w:r>
      <w:r w:rsidR="00203FE8">
        <w:t xml:space="preserve"> </w:t>
      </w:r>
      <w:r w:rsidRPr="00353A03">
        <w:t xml:space="preserve">served: </w:t>
      </w:r>
    </w:p>
    <w:p w14:paraId="2AD05672" w14:textId="77777777" w:rsidR="00B3667B" w:rsidRPr="00353A03" w:rsidRDefault="001450F8" w:rsidP="00C32FD8">
      <w:pPr>
        <w:spacing w:after="0" w:line="271" w:lineRule="auto"/>
        <w:ind w:left="10" w:right="2792" w:hanging="10"/>
        <w:jc w:val="both"/>
        <w:rPr>
          <w:rFonts w:asciiTheme="minorHAnsi" w:hAnsiTheme="minorHAnsi" w:cstheme="minorHAnsi"/>
        </w:rPr>
      </w:pPr>
      <w:r w:rsidRPr="00353A03">
        <w:rPr>
          <w:rFonts w:asciiTheme="minorHAnsi" w:hAnsiTheme="minorHAnsi" w:cstheme="minorHAnsi"/>
        </w:rPr>
        <w:t>The full-time equivalent of two standard academic years (usually six terms); or</w:t>
      </w:r>
    </w:p>
    <w:p w14:paraId="15912CBB" w14:textId="77777777" w:rsidR="00B3667B" w:rsidRPr="00203FE8"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A reduced period of a minimum of one term (as agreed with the appropriate body) based on previous</w:t>
      </w:r>
      <w:r w:rsidR="00203FE8">
        <w:rPr>
          <w:rFonts w:asciiTheme="minorHAnsi" w:hAnsiTheme="minorHAnsi" w:cstheme="minorHAnsi"/>
        </w:rPr>
        <w:t xml:space="preserve"> </w:t>
      </w:r>
      <w:r w:rsidRPr="00203FE8">
        <w:rPr>
          <w:rFonts w:asciiTheme="minorHAnsi" w:hAnsiTheme="minorHAnsi" w:cstheme="minorHAnsi"/>
        </w:rPr>
        <w:t>teaching experience; or</w:t>
      </w:r>
    </w:p>
    <w:p w14:paraId="7D6DC930" w14:textId="77777777" w:rsidR="00B3667B" w:rsidRPr="00353A03"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A reduced period for part-time ECTs covering but not equivalent to two academic years (as agreed with the appropriate body); or</w:t>
      </w:r>
    </w:p>
    <w:p w14:paraId="77CC2CAC" w14:textId="77777777" w:rsidR="00B3667B"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An extended period as a result of absences occurring during the period; or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proofErr w:type="gramStart"/>
      <w:r w:rsidRPr="00353A03">
        <w:rPr>
          <w:rFonts w:asciiTheme="minorHAnsi" w:hAnsiTheme="minorHAnsi" w:cstheme="minorHAnsi"/>
        </w:rPr>
        <w:t>An</w:t>
      </w:r>
      <w:proofErr w:type="gramEnd"/>
      <w:r w:rsidRPr="00353A03">
        <w:rPr>
          <w:rFonts w:asciiTheme="minorHAnsi" w:hAnsiTheme="minorHAnsi" w:cstheme="minorHAnsi"/>
        </w:rPr>
        <w:t xml:space="preserve"> extension following a decision by the appropriate body or the appeals body.</w:t>
      </w:r>
    </w:p>
    <w:p w14:paraId="6EDAB499" w14:textId="77777777" w:rsidR="00203FE8" w:rsidRPr="00353A03" w:rsidRDefault="00203FE8" w:rsidP="00203FE8">
      <w:pPr>
        <w:spacing w:after="0" w:line="240" w:lineRule="auto"/>
        <w:ind w:left="540"/>
        <w:jc w:val="both"/>
        <w:rPr>
          <w:rFonts w:asciiTheme="minorHAnsi" w:hAnsiTheme="minorHAnsi" w:cstheme="minorHAnsi"/>
        </w:rPr>
      </w:pPr>
    </w:p>
    <w:p w14:paraId="574F43FF"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ECTs are still able to progress both their career and pay grade during and after the two-year induction period, and are not adversely impacted by this.</w:t>
      </w:r>
    </w:p>
    <w:p w14:paraId="16F07591" w14:textId="77777777" w:rsidR="00B3667B" w:rsidRPr="00353A03" w:rsidRDefault="001450F8" w:rsidP="00C32FD8">
      <w:pPr>
        <w:spacing w:after="0" w:line="269" w:lineRule="auto"/>
        <w:ind w:left="-15" w:firstLine="102"/>
        <w:jc w:val="both"/>
        <w:rPr>
          <w:rFonts w:asciiTheme="minorHAnsi" w:hAnsiTheme="minorHAnsi" w:cstheme="minorHAnsi"/>
        </w:rPr>
      </w:pPr>
      <w:r w:rsidRPr="00353A03">
        <w:rPr>
          <w:rFonts w:asciiTheme="minorHAnsi" w:hAnsiTheme="minorHAnsi" w:cstheme="minorHAnsi"/>
        </w:rPr>
        <w:t xml:space="preserve">The appropriate body will make the final decision as to whether an ECT’s performance against the ‘Teachers’ Standards’ has been satisfactory, taking into account the recommendations of the </w:t>
      </w:r>
      <w:r w:rsidR="00674AA5">
        <w:rPr>
          <w:rFonts w:asciiTheme="minorHAnsi" w:hAnsiTheme="minorHAnsi" w:cstheme="minorHAnsi"/>
        </w:rPr>
        <w:t>head of school</w:t>
      </w:r>
      <w:r w:rsidRPr="00353A03">
        <w:rPr>
          <w:rFonts w:asciiTheme="minorHAnsi" w:hAnsiTheme="minorHAnsi" w:cstheme="minorHAnsi"/>
        </w:rPr>
        <w:t xml:space="preserve">. The appropriate body will make a decision within 20 working days of receiving the </w:t>
      </w:r>
      <w:r w:rsidR="00674AA5">
        <w:rPr>
          <w:rFonts w:asciiTheme="minorHAnsi" w:hAnsiTheme="minorHAnsi" w:cstheme="minorHAnsi"/>
        </w:rPr>
        <w:t>head of school</w:t>
      </w:r>
      <w:r w:rsidRPr="00353A03">
        <w:rPr>
          <w:rFonts w:asciiTheme="minorHAnsi" w:hAnsiTheme="minorHAnsi" w:cstheme="minorHAnsi"/>
        </w:rPr>
        <w:t xml:space="preserve">’s recommendation. They will then send written notification within three working days of reaching the decision to the ECT and the </w:t>
      </w:r>
      <w:r w:rsidR="00674AA5">
        <w:rPr>
          <w:rFonts w:asciiTheme="minorHAnsi" w:hAnsiTheme="minorHAnsi" w:cstheme="minorHAnsi"/>
        </w:rPr>
        <w:t>head of school</w:t>
      </w:r>
      <w:r w:rsidRPr="00353A03">
        <w:rPr>
          <w:rFonts w:asciiTheme="minorHAnsi" w:hAnsiTheme="minorHAnsi" w:cstheme="minorHAnsi"/>
        </w:rPr>
        <w:t>.</w:t>
      </w:r>
    </w:p>
    <w:p w14:paraId="21DAECAE" w14:textId="732FB242"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If the decision is taken to extend the period of induction, the ECT will be informed of their right to appeal against this decision and provided with the name and address of the </w:t>
      </w:r>
      <w:r w:rsidR="00887D59">
        <w:rPr>
          <w:rFonts w:asciiTheme="minorHAnsi" w:hAnsiTheme="minorHAnsi" w:cstheme="minorHAnsi"/>
        </w:rPr>
        <w:t>DfE Appropr</w:t>
      </w:r>
      <w:r w:rsidR="00531C23">
        <w:rPr>
          <w:rFonts w:asciiTheme="minorHAnsi" w:hAnsiTheme="minorHAnsi" w:cstheme="minorHAnsi"/>
        </w:rPr>
        <w:t>iate Body</w:t>
      </w:r>
      <w:r w:rsidRPr="00353A03">
        <w:rPr>
          <w:rFonts w:asciiTheme="minorHAnsi" w:hAnsiTheme="minorHAnsi" w:cstheme="minorHAnsi"/>
        </w:rPr>
        <w:t>. Any appeal will be notified within 20 working days or the appeal will be deemed to have expired.</w:t>
      </w:r>
    </w:p>
    <w:p w14:paraId="66B6A11B"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Failure to complete the induction period will mean an ECT is no longer eligible to be employed as a teacher in a maintained school.</w:t>
      </w:r>
    </w:p>
    <w:p w14:paraId="074F771B" w14:textId="4EC97D8A"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Where an ECT fails induction and gives notice that they do not intend to exercise their right to appeal, or when the time limit for an appeal expires, the school will dismiss the ECT within 10 working days. If the appeal is heard but not upheld, the school will dismiss the ECT within 10 days of receiving the outcome of the hearing. The ECT’s name will then be held on the list of persons who have failed to satisfactorily complete an induction period by the </w:t>
      </w:r>
      <w:r w:rsidR="00531C23">
        <w:rPr>
          <w:rFonts w:asciiTheme="minorHAnsi" w:hAnsiTheme="minorHAnsi" w:cstheme="minorHAnsi"/>
        </w:rPr>
        <w:t>DfE Appropriate Body</w:t>
      </w:r>
      <w:r w:rsidRPr="00353A03">
        <w:rPr>
          <w:rFonts w:asciiTheme="minorHAnsi" w:hAnsiTheme="minorHAnsi" w:cstheme="minorHAnsi"/>
        </w:rPr>
        <w:t>.</w:t>
      </w:r>
    </w:p>
    <w:p w14:paraId="0E9908AD" w14:textId="77777777" w:rsidR="00C32FD8" w:rsidRPr="00353A03" w:rsidRDefault="00C32FD8" w:rsidP="00C32FD8">
      <w:pPr>
        <w:spacing w:after="0" w:line="269" w:lineRule="auto"/>
        <w:ind w:left="-5" w:hanging="10"/>
        <w:jc w:val="both"/>
        <w:rPr>
          <w:rFonts w:asciiTheme="minorHAnsi" w:hAnsiTheme="minorHAnsi" w:cstheme="minorHAnsi"/>
        </w:rPr>
      </w:pPr>
    </w:p>
    <w:p w14:paraId="1FEE7B5D" w14:textId="77777777" w:rsidR="00B3667B" w:rsidRPr="00353A03" w:rsidRDefault="001450F8">
      <w:pPr>
        <w:pStyle w:val="Heading1"/>
        <w:spacing w:after="5"/>
        <w:ind w:left="-5"/>
        <w:rPr>
          <w:rFonts w:asciiTheme="minorHAnsi" w:hAnsiTheme="minorHAnsi" w:cstheme="minorHAnsi"/>
          <w:sz w:val="22"/>
        </w:rPr>
      </w:pPr>
      <w:r w:rsidRPr="00353A03">
        <w:rPr>
          <w:rFonts w:asciiTheme="minorHAnsi" w:hAnsiTheme="minorHAnsi" w:cstheme="minorHAnsi"/>
          <w:sz w:val="22"/>
        </w:rPr>
        <w:t>Record-keeping</w:t>
      </w:r>
    </w:p>
    <w:p w14:paraId="5F9B5276" w14:textId="77777777" w:rsidR="00137D93" w:rsidRPr="00137D93" w:rsidRDefault="00137D93" w:rsidP="00137D93">
      <w:pPr>
        <w:spacing w:after="0" w:line="300" w:lineRule="atLeast"/>
        <w:rPr>
          <w:rFonts w:asciiTheme="minorHAnsi" w:eastAsia="Times New Roman" w:hAnsiTheme="minorHAnsi" w:cstheme="minorHAnsi"/>
          <w:color w:val="auto"/>
        </w:rPr>
      </w:pPr>
      <w:r w:rsidRPr="00137D93">
        <w:rPr>
          <w:rFonts w:asciiTheme="minorHAnsi" w:eastAsia="Times New Roman" w:hAnsiTheme="minorHAnsi" w:cstheme="minorHAnsi"/>
          <w:color w:val="auto"/>
        </w:rPr>
        <w:t>The school will work with the Appropriate Body to ensure induction records are maintained and reported through DfE-approved systems in accordance with current statutory guidance.</w:t>
      </w:r>
    </w:p>
    <w:p w14:paraId="1AFF6033" w14:textId="5BB1FC3C"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Assessment forms will be signed by the </w:t>
      </w:r>
      <w:r w:rsidR="00674AA5">
        <w:rPr>
          <w:rFonts w:asciiTheme="minorHAnsi" w:hAnsiTheme="minorHAnsi" w:cstheme="minorHAnsi"/>
        </w:rPr>
        <w:t>head of school</w:t>
      </w:r>
      <w:r w:rsidRPr="00353A03">
        <w:rPr>
          <w:rFonts w:asciiTheme="minorHAnsi" w:hAnsiTheme="minorHAnsi" w:cstheme="minorHAnsi"/>
        </w:rPr>
        <w:t xml:space="preserve"> and submitted to the appropriate body in a timely manner. Assessment forms will be completed at the end of each formal assessment period, stating the </w:t>
      </w:r>
      <w:r w:rsidRPr="00353A03">
        <w:rPr>
          <w:rFonts w:asciiTheme="minorHAnsi" w:hAnsiTheme="minorHAnsi" w:cstheme="minorHAnsi"/>
        </w:rPr>
        <w:lastRenderedPageBreak/>
        <w:t>date an ECT’s employment began, how much of the period has been completed, and any changes in work patterns and absences. Assessment reports will be retained for six years, as recommended by the DfE. ECTs will be advised by the school to retain their original copies of assessment reports.</w:t>
      </w:r>
    </w:p>
    <w:p w14:paraId="521A4DF5" w14:textId="7E64E754" w:rsidR="00B3667B" w:rsidRPr="00353A03" w:rsidRDefault="001450F8">
      <w:pPr>
        <w:spacing w:after="370" w:line="269" w:lineRule="auto"/>
        <w:ind w:left="-5" w:hanging="10"/>
        <w:jc w:val="both"/>
        <w:rPr>
          <w:rFonts w:asciiTheme="minorHAnsi" w:hAnsiTheme="minorHAnsi" w:cstheme="minorHAnsi"/>
        </w:rPr>
      </w:pPr>
      <w:r w:rsidRPr="00353A03">
        <w:rPr>
          <w:rFonts w:asciiTheme="minorHAnsi" w:hAnsiTheme="minorHAnsi" w:cstheme="minorHAnsi"/>
        </w:rPr>
        <w:t xml:space="preserve">The </w:t>
      </w:r>
      <w:r w:rsidR="00952B2F">
        <w:rPr>
          <w:rFonts w:asciiTheme="minorHAnsi" w:hAnsiTheme="minorHAnsi" w:cstheme="minorHAnsi"/>
        </w:rPr>
        <w:t xml:space="preserve">DfE </w:t>
      </w:r>
      <w:r w:rsidRPr="00353A03">
        <w:rPr>
          <w:rFonts w:asciiTheme="minorHAnsi" w:hAnsiTheme="minorHAnsi" w:cstheme="minorHAnsi"/>
        </w:rPr>
        <w:t xml:space="preserve">keeps records of all submitted appeals and will be contacted as needed. The school will consult the </w:t>
      </w:r>
      <w:hyperlink r:id="rId28">
        <w:r w:rsidRPr="00353A03">
          <w:rPr>
            <w:rFonts w:asciiTheme="minorHAnsi" w:hAnsiTheme="minorHAnsi" w:cstheme="minorHAnsi"/>
            <w:color w:val="0000FF"/>
            <w:u w:val="single" w:color="0000FF"/>
          </w:rPr>
          <w:t>Employer</w:t>
        </w:r>
      </w:hyperlink>
      <w:r w:rsidRPr="00353A03">
        <w:rPr>
          <w:rFonts w:asciiTheme="minorHAnsi" w:hAnsiTheme="minorHAnsi" w:cstheme="minorHAnsi"/>
          <w:color w:val="0000FF"/>
          <w:u w:val="single" w:color="0000FF"/>
        </w:rPr>
        <w:t xml:space="preserve"> </w:t>
      </w:r>
      <w:hyperlink r:id="rId29">
        <w:r w:rsidRPr="00353A03">
          <w:rPr>
            <w:rFonts w:asciiTheme="minorHAnsi" w:hAnsiTheme="minorHAnsi" w:cstheme="minorHAnsi"/>
            <w:color w:val="0000FF"/>
            <w:u w:val="single" w:color="0000FF"/>
          </w:rPr>
          <w:t>Access</w:t>
        </w:r>
      </w:hyperlink>
      <w:r w:rsidRPr="00353A03">
        <w:rPr>
          <w:rFonts w:asciiTheme="minorHAnsi" w:hAnsiTheme="minorHAnsi" w:cstheme="minorHAnsi"/>
          <w:color w:val="0000FF"/>
          <w:u w:val="single" w:color="0000FF"/>
        </w:rPr>
        <w:t xml:space="preserve"> </w:t>
      </w:r>
      <w:hyperlink r:id="rId30">
        <w:r w:rsidRPr="00353A03">
          <w:rPr>
            <w:rFonts w:asciiTheme="minorHAnsi" w:hAnsiTheme="minorHAnsi" w:cstheme="minorHAnsi"/>
            <w:color w:val="0000FF"/>
            <w:u w:val="single" w:color="0000FF"/>
          </w:rPr>
          <w:t>Online</w:t>
        </w:r>
      </w:hyperlink>
      <w:r w:rsidRPr="00353A03">
        <w:rPr>
          <w:rFonts w:asciiTheme="minorHAnsi" w:hAnsiTheme="minorHAnsi" w:cstheme="minorHAnsi"/>
          <w:color w:val="0000FF"/>
          <w:u w:val="single" w:color="0000FF"/>
        </w:rPr>
        <w:t xml:space="preserve"> </w:t>
      </w:r>
      <w:hyperlink r:id="rId31">
        <w:r w:rsidRPr="00353A03">
          <w:rPr>
            <w:rFonts w:asciiTheme="minorHAnsi" w:hAnsiTheme="minorHAnsi" w:cstheme="minorHAnsi"/>
            <w:color w:val="0000FF"/>
            <w:u w:val="single" w:color="0000FF"/>
          </w:rPr>
          <w:t>service</w:t>
        </w:r>
      </w:hyperlink>
      <w:r w:rsidRPr="00353A03">
        <w:rPr>
          <w:rFonts w:asciiTheme="minorHAnsi" w:hAnsiTheme="minorHAnsi" w:cstheme="minorHAnsi"/>
          <w:color w:val="0000FF"/>
          <w:u w:val="single" w:color="0000FF"/>
        </w:rPr>
        <w:t xml:space="preserve"> </w:t>
      </w:r>
      <w:r w:rsidRPr="00353A03">
        <w:rPr>
          <w:rFonts w:asciiTheme="minorHAnsi" w:hAnsiTheme="minorHAnsi" w:cstheme="minorHAnsi"/>
        </w:rPr>
        <w:t>for records of individuals who have passed or failed their induction.</w:t>
      </w:r>
    </w:p>
    <w:p w14:paraId="562D8A24"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Where an ECT has already completed part of their period of induction in another school, the </w:t>
      </w:r>
      <w:r w:rsidR="00674AA5">
        <w:rPr>
          <w:rFonts w:asciiTheme="minorHAnsi" w:hAnsiTheme="minorHAnsi" w:cstheme="minorHAnsi"/>
        </w:rPr>
        <w:t>head of school</w:t>
      </w:r>
      <w:r w:rsidRPr="00353A03">
        <w:rPr>
          <w:rFonts w:asciiTheme="minorHAnsi" w:hAnsiTheme="minorHAnsi" w:cstheme="minorHAnsi"/>
        </w:rPr>
        <w:t xml:space="preserve"> will contact the ECT’s previous appropriate body to obtain copies of any progress review records or assessment reports, including any interim reports. The </w:t>
      </w:r>
      <w:r w:rsidR="00674AA5">
        <w:rPr>
          <w:rFonts w:asciiTheme="minorHAnsi" w:hAnsiTheme="minorHAnsi" w:cstheme="minorHAnsi"/>
        </w:rPr>
        <w:t>head of school</w:t>
      </w:r>
      <w:r w:rsidRPr="00353A03">
        <w:rPr>
          <w:rFonts w:asciiTheme="minorHAnsi" w:hAnsiTheme="minorHAnsi" w:cstheme="minorHAnsi"/>
        </w:rPr>
        <w:t xml:space="preserve"> will therefore establish how much required induction time remains for the ECT. The </w:t>
      </w:r>
      <w:r w:rsidR="00674AA5">
        <w:rPr>
          <w:rFonts w:asciiTheme="minorHAnsi" w:hAnsiTheme="minorHAnsi" w:cstheme="minorHAnsi"/>
        </w:rPr>
        <w:t>head of school</w:t>
      </w:r>
      <w:r w:rsidRPr="00353A03">
        <w:rPr>
          <w:rFonts w:asciiTheme="minorHAnsi" w:hAnsiTheme="minorHAnsi" w:cstheme="minorHAnsi"/>
        </w:rPr>
        <w:t xml:space="preserve"> will also alert the ECT’s new appropriate body of any concerns that were raised about the ECT’s progress by previous employers, as necessary.</w:t>
      </w:r>
    </w:p>
    <w:p w14:paraId="2C1974A0"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Confidentiality</w:t>
      </w:r>
    </w:p>
    <w:p w14:paraId="679BE707" w14:textId="0C3BB655" w:rsidR="00B3667B" w:rsidRPr="00353A03"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The school will work with the appropriate body and the </w:t>
      </w:r>
      <w:r w:rsidR="00952B2F">
        <w:rPr>
          <w:rFonts w:asciiTheme="minorHAnsi" w:hAnsiTheme="minorHAnsi" w:cstheme="minorHAnsi"/>
        </w:rPr>
        <w:t>DfE</w:t>
      </w:r>
      <w:r w:rsidRPr="00353A03">
        <w:rPr>
          <w:rFonts w:asciiTheme="minorHAnsi" w:hAnsiTheme="minorHAnsi" w:cstheme="minorHAnsi"/>
        </w:rPr>
        <w:t xml:space="preserve"> to ensure that effective arrangements are in place to facilitate the protection and secure transfer of data related to ECT inductions.</w:t>
      </w:r>
    </w:p>
    <w:p w14:paraId="62FAEDA1" w14:textId="77777777" w:rsidR="00B3667B" w:rsidRPr="00353A03"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The induction process and assessments will not be shared with others involved in the process and will be treated as confidential.</w:t>
      </w:r>
    </w:p>
    <w:p w14:paraId="4F7B1D84" w14:textId="066C390E" w:rsidR="00B3667B"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All ECTs will be made aware of who has been granted access to their assessments. The </w:t>
      </w:r>
      <w:r w:rsidR="00674AA5">
        <w:rPr>
          <w:rFonts w:asciiTheme="minorHAnsi" w:hAnsiTheme="minorHAnsi" w:cstheme="minorHAnsi"/>
        </w:rPr>
        <w:t>Local Advisory</w:t>
      </w:r>
      <w:r w:rsidRPr="00353A03">
        <w:rPr>
          <w:rFonts w:asciiTheme="minorHAnsi" w:hAnsiTheme="minorHAnsi" w:cstheme="minorHAnsi"/>
        </w:rPr>
        <w:t xml:space="preserve"> board can request termly general reports on the progress of an ECT but cannot automatically have access to this information. The only exception to this is when an ECT has a concern about an assessment, which would require the </w:t>
      </w:r>
      <w:r w:rsidR="00674AA5">
        <w:rPr>
          <w:rFonts w:asciiTheme="minorHAnsi" w:hAnsiTheme="minorHAnsi" w:cstheme="minorHAnsi"/>
        </w:rPr>
        <w:t>Local Advisory</w:t>
      </w:r>
      <w:r w:rsidRPr="00353A03">
        <w:rPr>
          <w:rFonts w:asciiTheme="minorHAnsi" w:hAnsiTheme="minorHAnsi" w:cstheme="minorHAnsi"/>
        </w:rPr>
        <w:t xml:space="preserve"> board to access the assessment forms to review the situation.</w:t>
      </w:r>
    </w:p>
    <w:p w14:paraId="00D57833" w14:textId="1870F327" w:rsidR="00CF4717" w:rsidRDefault="00CF4717" w:rsidP="00674AA5">
      <w:pPr>
        <w:spacing w:after="0" w:line="269" w:lineRule="auto"/>
        <w:ind w:left="-5" w:hanging="10"/>
        <w:jc w:val="both"/>
        <w:rPr>
          <w:rFonts w:asciiTheme="minorHAnsi" w:hAnsiTheme="minorHAnsi" w:cstheme="minorHAnsi"/>
        </w:rPr>
      </w:pPr>
    </w:p>
    <w:p w14:paraId="402CE29B" w14:textId="77777777" w:rsidR="00CF4717" w:rsidRPr="00353A03" w:rsidRDefault="00CF4717" w:rsidP="00853F57">
      <w:pPr>
        <w:spacing w:after="0" w:line="269" w:lineRule="auto"/>
        <w:jc w:val="both"/>
        <w:rPr>
          <w:rFonts w:asciiTheme="minorHAnsi" w:hAnsiTheme="minorHAnsi" w:cstheme="minorHAnsi"/>
        </w:rPr>
      </w:pPr>
    </w:p>
    <w:p w14:paraId="41283D99"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Special circumstances</w:t>
      </w:r>
    </w:p>
    <w:p w14:paraId="3FCFFEF5"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To recognise the experience of ECTs who already have significant experience teaching whole classes and working to the ‘Teachers’ Standards’, appropriate bodies have discretion to reduce the length of the induction period to a minimum of one term; however, the ECT can still serve a full induction if they wish. The appropriate body also has discretion to reduce the prescribed induction period to a minimum of one term. When considering reducing an induction period, the appropriate body will consider advice from the </w:t>
      </w:r>
      <w:r w:rsidR="00674AA5">
        <w:rPr>
          <w:rFonts w:asciiTheme="minorHAnsi" w:hAnsiTheme="minorHAnsi" w:cstheme="minorHAnsi"/>
        </w:rPr>
        <w:t>head of school</w:t>
      </w:r>
      <w:r w:rsidRPr="00353A03">
        <w:rPr>
          <w:rFonts w:asciiTheme="minorHAnsi" w:hAnsiTheme="minorHAnsi" w:cstheme="minorHAnsi"/>
        </w:rPr>
        <w:t xml:space="preserve"> and ensure the ECT is in agreement with the decision.</w:t>
      </w:r>
    </w:p>
    <w:p w14:paraId="2974D7D2"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If an ECT is absent for a total of 30 days or more, the induction period will be extended by the aggregate of total days absent.</w:t>
      </w:r>
    </w:p>
    <w:p w14:paraId="1C857564" w14:textId="3F10E3B8" w:rsidR="00A46CDA" w:rsidRPr="00A46CDA" w:rsidRDefault="00A46CDA" w:rsidP="00A46CDA">
      <w:pPr>
        <w:spacing w:after="0" w:line="300" w:lineRule="atLeast"/>
        <w:rPr>
          <w:rFonts w:asciiTheme="minorHAnsi" w:eastAsia="Times New Roman" w:hAnsiTheme="minorHAnsi" w:cstheme="minorHAnsi"/>
          <w:color w:val="auto"/>
        </w:rPr>
      </w:pPr>
      <w:r w:rsidRPr="00A46CDA">
        <w:rPr>
          <w:rFonts w:asciiTheme="minorHAnsi" w:eastAsia="Times New Roman" w:hAnsiTheme="minorHAnsi" w:cstheme="minorHAnsi"/>
          <w:color w:val="auto"/>
        </w:rPr>
        <w:t xml:space="preserve">ECTs who take statutory maternity leave, statutory paternity leave, </w:t>
      </w:r>
      <w:r w:rsidR="0072379F">
        <w:rPr>
          <w:rFonts w:asciiTheme="minorHAnsi" w:eastAsia="Times New Roman" w:hAnsiTheme="minorHAnsi" w:cstheme="minorHAnsi"/>
          <w:color w:val="auto"/>
        </w:rPr>
        <w:t xml:space="preserve">neo natal care, </w:t>
      </w:r>
      <w:r w:rsidRPr="00A46CDA">
        <w:rPr>
          <w:rFonts w:asciiTheme="minorHAnsi" w:eastAsia="Times New Roman" w:hAnsiTheme="minorHAnsi" w:cstheme="minorHAnsi"/>
          <w:color w:val="auto"/>
        </w:rPr>
        <w:t xml:space="preserve">statutory adoption </w:t>
      </w:r>
      <w:proofErr w:type="gramStart"/>
      <w:r w:rsidRPr="00A46CDA">
        <w:rPr>
          <w:rFonts w:asciiTheme="minorHAnsi" w:eastAsia="Times New Roman" w:hAnsiTheme="minorHAnsi" w:cstheme="minorHAnsi"/>
          <w:color w:val="auto"/>
        </w:rPr>
        <w:t>leave</w:t>
      </w:r>
      <w:proofErr w:type="gramEnd"/>
      <w:r w:rsidRPr="00A46CDA">
        <w:rPr>
          <w:rFonts w:asciiTheme="minorHAnsi" w:eastAsia="Times New Roman" w:hAnsiTheme="minorHAnsi" w:cstheme="minorHAnsi"/>
          <w:color w:val="auto"/>
        </w:rPr>
        <w:t>, shared parental leave, parental bereavement leave or neonatal care leave during their induction period may decide whether their induction period should be extended accordingly.</w:t>
      </w:r>
    </w:p>
    <w:p w14:paraId="02884C77" w14:textId="7232A8DF" w:rsidR="00B3667B"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Any outstanding assessments will not be made until the ECT returns to work and has had the opportunity to decide whether to extend induction. If an ECT chooses to extend their induction in these circumstances, the request will be granted. If an ECT chooses not to extend the induction period, their performance will still be assessed against the relevant standards.</w:t>
      </w:r>
    </w:p>
    <w:p w14:paraId="3210F41B" w14:textId="77777777" w:rsidR="00A46CDA" w:rsidRPr="00A46CDA" w:rsidRDefault="00A46CDA" w:rsidP="00A46CDA">
      <w:pPr>
        <w:spacing w:after="0" w:line="300" w:lineRule="atLeast"/>
        <w:rPr>
          <w:rFonts w:ascii="Segoe UI" w:eastAsia="Times New Roman" w:hAnsi="Segoe UI" w:cs="Segoe UI"/>
          <w:color w:val="auto"/>
          <w:sz w:val="21"/>
          <w:szCs w:val="21"/>
        </w:rPr>
      </w:pPr>
    </w:p>
    <w:p w14:paraId="41EA150C" w14:textId="3DD22372" w:rsidR="00B3667B" w:rsidRPr="00353A03" w:rsidRDefault="001450F8" w:rsidP="00A46CDA">
      <w:pPr>
        <w:spacing w:after="10" w:line="269" w:lineRule="auto"/>
        <w:jc w:val="both"/>
        <w:rPr>
          <w:rFonts w:asciiTheme="minorHAnsi" w:hAnsiTheme="minorHAnsi" w:cstheme="minorHAnsi"/>
        </w:rPr>
      </w:pPr>
      <w:r w:rsidRPr="00353A03">
        <w:rPr>
          <w:rFonts w:asciiTheme="minorHAnsi" w:hAnsiTheme="minorHAnsi" w:cstheme="minorHAnsi"/>
        </w:rPr>
        <w:t>The appropriate body has the option to extend the period after induction has been completed where it would be unreasonable to expect the ECT to have demonstrated satisfactory performance. Reasons for this may include illness, personal crisis, disability, a lack of support during induction, etc.</w:t>
      </w:r>
    </w:p>
    <w:p w14:paraId="4C364075" w14:textId="77777777" w:rsidR="00B3667B" w:rsidRPr="00353A03" w:rsidRDefault="001450F8">
      <w:pPr>
        <w:spacing w:after="7" w:line="269" w:lineRule="auto"/>
        <w:ind w:left="-5" w:hanging="10"/>
        <w:jc w:val="both"/>
        <w:rPr>
          <w:rFonts w:asciiTheme="minorHAnsi" w:hAnsiTheme="minorHAnsi" w:cstheme="minorHAnsi"/>
        </w:rPr>
      </w:pPr>
      <w:r w:rsidRPr="00353A03">
        <w:rPr>
          <w:rFonts w:asciiTheme="minorHAnsi" w:hAnsiTheme="minorHAnsi" w:cstheme="minorHAnsi"/>
        </w:rPr>
        <w:t>In circumstances where records have been lost due to an error or a data loss which is through no fault of the concerned teacher, the appropriate body has the discretion to decide if the ECT can be exempt from induction. The appropriate body will ensure that every avenue has been explored to recover the missing data or identify an audit trail before making such a decision. In reaching its decision, the appropriate body will consider the strength of evidence that an error has occurred or that records are missing or lost.</w:t>
      </w:r>
    </w:p>
    <w:p w14:paraId="5853A3D7"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The appropriate body will also account for any evidence that the teacher has demonstrated they have performed satisfactorily against the relevant standards on the basis of evidence from the teacher’s pervious performance management reviews, and where appropriate, the most recent performance management review statements.</w:t>
      </w:r>
    </w:p>
    <w:p w14:paraId="1BC1590E" w14:textId="77777777" w:rsidR="00C32FD8" w:rsidRPr="00353A03" w:rsidRDefault="001450F8" w:rsidP="00203FE8">
      <w:pPr>
        <w:spacing w:after="189" w:line="269" w:lineRule="auto"/>
        <w:ind w:left="-5" w:hanging="10"/>
        <w:jc w:val="both"/>
        <w:rPr>
          <w:rFonts w:asciiTheme="minorHAnsi" w:hAnsiTheme="minorHAnsi" w:cstheme="minorHAnsi"/>
        </w:rPr>
      </w:pPr>
      <w:r w:rsidRPr="00353A03">
        <w:rPr>
          <w:rFonts w:asciiTheme="minorHAnsi" w:hAnsiTheme="minorHAnsi" w:cstheme="minorHAnsi"/>
        </w:rPr>
        <w:t xml:space="preserve">For ECTs completing induction in more than one school simultaneously: </w:t>
      </w:r>
    </w:p>
    <w:p w14:paraId="638241C7" w14:textId="77777777" w:rsidR="00B3667B" w:rsidRPr="00203FE8" w:rsidRDefault="001450F8" w:rsidP="00203FE8">
      <w:pPr>
        <w:pStyle w:val="ListParagraph"/>
        <w:numPr>
          <w:ilvl w:val="0"/>
          <w:numId w:val="23"/>
        </w:numPr>
        <w:spacing w:after="0"/>
      </w:pPr>
      <w:r w:rsidRPr="00203FE8">
        <w:t>The separate contracts are added together to calculate the number of days of the induction period; each contract must meet the minimum period criteria.</w:t>
      </w:r>
    </w:p>
    <w:p w14:paraId="17226B61" w14:textId="77777777" w:rsidR="00B3667B" w:rsidRPr="00353A03" w:rsidRDefault="001450F8" w:rsidP="00203FE8">
      <w:pPr>
        <w:numPr>
          <w:ilvl w:val="0"/>
          <w:numId w:val="23"/>
        </w:numPr>
        <w:spacing w:after="0" w:line="240" w:lineRule="auto"/>
        <w:rPr>
          <w:rFonts w:asciiTheme="minorHAnsi" w:hAnsiTheme="minorHAnsi" w:cstheme="minorHAnsi"/>
        </w:rPr>
      </w:pPr>
      <w:r w:rsidRPr="00353A03">
        <w:rPr>
          <w:rFonts w:asciiTheme="minorHAnsi" w:hAnsiTheme="minorHAnsi" w:cstheme="minorHAnsi"/>
        </w:rPr>
        <w:t xml:space="preserve">One </w:t>
      </w:r>
      <w:r w:rsidR="00674AA5">
        <w:rPr>
          <w:rFonts w:asciiTheme="minorHAnsi" w:hAnsiTheme="minorHAnsi" w:cstheme="minorHAnsi"/>
        </w:rPr>
        <w:t>head of school</w:t>
      </w:r>
      <w:r w:rsidRPr="00353A03">
        <w:rPr>
          <w:rFonts w:asciiTheme="minorHAnsi" w:hAnsiTheme="minorHAnsi" w:cstheme="minorHAnsi"/>
        </w:rPr>
        <w:t xml:space="preserve"> acts as the lead and will fulfil duties and responsibilities as outlined in this policy.</w:t>
      </w:r>
    </w:p>
    <w:p w14:paraId="1E7E13ED" w14:textId="1DA67120" w:rsidR="00674AA5" w:rsidRDefault="001450F8" w:rsidP="005132DA">
      <w:pPr>
        <w:numPr>
          <w:ilvl w:val="0"/>
          <w:numId w:val="23"/>
        </w:numPr>
        <w:spacing w:after="0" w:line="240" w:lineRule="auto"/>
        <w:rPr>
          <w:rFonts w:asciiTheme="minorHAnsi" w:hAnsiTheme="minorHAnsi" w:cstheme="minorHAnsi"/>
        </w:rPr>
      </w:pPr>
      <w:r w:rsidRPr="00353A03">
        <w:rPr>
          <w:rFonts w:asciiTheme="minorHAnsi" w:hAnsiTheme="minorHAnsi" w:cstheme="minorHAnsi"/>
        </w:rPr>
        <w:t>One appropriate body will also take the lead in making the decision and is also responsible for gathering evidence from other appropriate bodies who are involved in the proce</w:t>
      </w:r>
      <w:r w:rsidR="00A1232C">
        <w:rPr>
          <w:rFonts w:asciiTheme="minorHAnsi" w:hAnsiTheme="minorHAnsi" w:cstheme="minorHAnsi"/>
        </w:rPr>
        <w:t>s</w:t>
      </w:r>
      <w:r w:rsidRPr="00353A03">
        <w:rPr>
          <w:rFonts w:asciiTheme="minorHAnsi" w:hAnsiTheme="minorHAnsi" w:cstheme="minorHAnsi"/>
        </w:rPr>
        <w:t>s</w:t>
      </w:r>
    </w:p>
    <w:p w14:paraId="154EADBF" w14:textId="77777777" w:rsidR="00CF4717" w:rsidRPr="005132DA" w:rsidRDefault="00CF4717" w:rsidP="00CF4717">
      <w:pPr>
        <w:spacing w:after="0" w:line="240" w:lineRule="auto"/>
        <w:ind w:left="360"/>
        <w:rPr>
          <w:rFonts w:asciiTheme="minorHAnsi" w:hAnsiTheme="minorHAnsi" w:cstheme="minorHAnsi"/>
        </w:rPr>
      </w:pPr>
    </w:p>
    <w:p w14:paraId="65CF1A9A"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Unsatisfactory progress and appeals</w:t>
      </w:r>
    </w:p>
    <w:p w14:paraId="553C65ED"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Additional monitoring and support measures will be put in place when an ECT is not making satisfactory progress, such as holding meetings between the ECT and the </w:t>
      </w:r>
      <w:r w:rsidR="00674AA5">
        <w:rPr>
          <w:rFonts w:asciiTheme="minorHAnsi" w:hAnsiTheme="minorHAnsi" w:cstheme="minorHAnsi"/>
        </w:rPr>
        <w:t>head of school</w:t>
      </w:r>
      <w:r w:rsidRPr="00353A03">
        <w:rPr>
          <w:rFonts w:asciiTheme="minorHAnsi" w:hAnsiTheme="minorHAnsi" w:cstheme="minorHAnsi"/>
        </w:rPr>
        <w:t xml:space="preserve">, organising refresher training, and providing more guided supervision. The induction tutor will record unsatisfactory progress within progress review records and clearly outline the support plan in place. The induction tutor will notify the appropriate body of this determination and will share the support plan to be reviewed. The appropriate body and the </w:t>
      </w:r>
      <w:r w:rsidR="00674AA5">
        <w:rPr>
          <w:rFonts w:asciiTheme="minorHAnsi" w:hAnsiTheme="minorHAnsi" w:cstheme="minorHAnsi"/>
        </w:rPr>
        <w:t>head of school</w:t>
      </w:r>
      <w:r w:rsidRPr="00353A03">
        <w:rPr>
          <w:rFonts w:asciiTheme="minorHAnsi" w:hAnsiTheme="minorHAnsi" w:cstheme="minorHAnsi"/>
        </w:rPr>
        <w:t xml:space="preserve"> will be satisfied that:</w:t>
      </w:r>
    </w:p>
    <w:p w14:paraId="091F2917"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Areas of improvement have been correctly identified. </w:t>
      </w:r>
    </w:p>
    <w:p w14:paraId="0B7811BA"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Appropriate objectives have been set to guide the ECT to perform against the relevant standards.</w:t>
      </w:r>
    </w:p>
    <w:p w14:paraId="184CD328"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 An effective support program is in place to help the ECT improve performance.</w:t>
      </w:r>
    </w:p>
    <w:p w14:paraId="564D5D0D" w14:textId="77777777" w:rsidR="00C32FD8" w:rsidRPr="00353A03" w:rsidRDefault="00C32FD8" w:rsidP="00853F57">
      <w:pPr>
        <w:spacing w:after="0" w:line="240" w:lineRule="auto"/>
        <w:jc w:val="both"/>
        <w:rPr>
          <w:rFonts w:asciiTheme="minorHAnsi" w:hAnsiTheme="minorHAnsi" w:cstheme="minorHAnsi"/>
        </w:rPr>
      </w:pPr>
    </w:p>
    <w:p w14:paraId="70F7AC6A"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 xml:space="preserve">When there are still concerns about the ECT’s progress following intervention, the </w:t>
      </w:r>
      <w:r w:rsidR="00674AA5">
        <w:rPr>
          <w:rFonts w:asciiTheme="minorHAnsi" w:hAnsiTheme="minorHAnsi" w:cstheme="minorHAnsi"/>
        </w:rPr>
        <w:t>head of school</w:t>
      </w:r>
      <w:r w:rsidRPr="00353A03">
        <w:rPr>
          <w:rFonts w:asciiTheme="minorHAnsi" w:hAnsiTheme="minorHAnsi" w:cstheme="minorHAnsi"/>
        </w:rPr>
        <w:t xml:space="preserve"> will explain to the ECT the consequences of failure to complete the induction period satisfactorily, and discuss the following with them:</w:t>
      </w:r>
    </w:p>
    <w:p w14:paraId="689E3F8A"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The identified weaknesses</w:t>
      </w:r>
    </w:p>
    <w:p w14:paraId="19F873AB"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The agreed objectives set in order to have them satisfactorily complete the induction to the</w:t>
      </w:r>
    </w:p>
    <w:p w14:paraId="6B7A1520" w14:textId="77777777" w:rsidR="00B3667B" w:rsidRPr="00353A03" w:rsidRDefault="001450F8" w:rsidP="00C32FD8">
      <w:pPr>
        <w:spacing w:after="0" w:line="240" w:lineRule="auto"/>
        <w:ind w:left="550" w:hanging="10"/>
        <w:jc w:val="both"/>
        <w:rPr>
          <w:rFonts w:asciiTheme="minorHAnsi" w:hAnsiTheme="minorHAnsi" w:cstheme="minorHAnsi"/>
        </w:rPr>
      </w:pPr>
      <w:r w:rsidRPr="00353A03">
        <w:rPr>
          <w:rFonts w:asciiTheme="minorHAnsi" w:hAnsiTheme="minorHAnsi" w:cstheme="minorHAnsi"/>
        </w:rPr>
        <w:t>required standards</w:t>
      </w:r>
    </w:p>
    <w:p w14:paraId="45895AB2"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Details of additional support put in place </w:t>
      </w:r>
    </w:p>
    <w:p w14:paraId="4169320F"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Evidence used to inform the judgement</w:t>
      </w:r>
    </w:p>
    <w:p w14:paraId="7BB249A7" w14:textId="77777777" w:rsidR="00B3667B"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Details of the improvement plan for the next assessment period</w:t>
      </w:r>
    </w:p>
    <w:p w14:paraId="01C09491" w14:textId="77777777" w:rsidR="005132DA" w:rsidRPr="00353A03" w:rsidRDefault="005132DA" w:rsidP="005132DA">
      <w:pPr>
        <w:spacing w:after="0" w:line="240" w:lineRule="auto"/>
        <w:ind w:left="540"/>
        <w:jc w:val="both"/>
        <w:rPr>
          <w:rFonts w:asciiTheme="minorHAnsi" w:hAnsiTheme="minorHAnsi" w:cstheme="minorHAnsi"/>
        </w:rPr>
      </w:pPr>
    </w:p>
    <w:p w14:paraId="54102CC1" w14:textId="77777777" w:rsidR="00B3667B" w:rsidRPr="00353A03" w:rsidRDefault="001450F8">
      <w:pPr>
        <w:spacing w:after="12" w:line="269" w:lineRule="auto"/>
        <w:ind w:left="-5" w:hanging="10"/>
        <w:jc w:val="both"/>
        <w:rPr>
          <w:rFonts w:asciiTheme="minorHAnsi" w:hAnsiTheme="minorHAnsi" w:cstheme="minorHAnsi"/>
        </w:rPr>
      </w:pPr>
      <w:r w:rsidRPr="00353A03">
        <w:rPr>
          <w:rFonts w:asciiTheme="minorHAnsi" w:hAnsiTheme="minorHAnsi" w:cstheme="minorHAnsi"/>
        </w:rPr>
        <w:t>If there are serious capability issues, capability procedures may be instigated before the end of the induction, which may lead to dismissal. This does not prevent them from completing their induction at another school.</w:t>
      </w:r>
    </w:p>
    <w:p w14:paraId="0B91DD28" w14:textId="77777777" w:rsidR="00B3667B" w:rsidRDefault="001450F8" w:rsidP="005132DA">
      <w:pPr>
        <w:spacing w:after="0" w:line="269" w:lineRule="auto"/>
        <w:ind w:left="-5" w:hanging="10"/>
        <w:jc w:val="both"/>
        <w:rPr>
          <w:rFonts w:asciiTheme="minorHAnsi" w:hAnsiTheme="minorHAnsi" w:cstheme="minorHAnsi"/>
        </w:rPr>
      </w:pPr>
      <w:r w:rsidRPr="00353A03">
        <w:rPr>
          <w:rFonts w:asciiTheme="minorHAnsi" w:hAnsiTheme="minorHAnsi" w:cstheme="minorHAnsi"/>
        </w:rPr>
        <w:t>If the ECT has had their induction extended or has failed it, the appropriate body will inform the ECT of their right to appeal and the time limit for doing so.</w:t>
      </w:r>
    </w:p>
    <w:p w14:paraId="75DE075E" w14:textId="77777777" w:rsidR="005132DA" w:rsidRPr="00353A03" w:rsidRDefault="005132DA" w:rsidP="005132DA">
      <w:pPr>
        <w:spacing w:after="0" w:line="269" w:lineRule="auto"/>
        <w:ind w:left="-5" w:hanging="10"/>
        <w:jc w:val="both"/>
        <w:rPr>
          <w:rFonts w:asciiTheme="minorHAnsi" w:hAnsiTheme="minorHAnsi" w:cstheme="minorHAnsi"/>
        </w:rPr>
      </w:pPr>
    </w:p>
    <w:p w14:paraId="61CD980F" w14:textId="77777777" w:rsidR="001837F8" w:rsidRDefault="004667E9">
      <w:pPr>
        <w:pStyle w:val="Heading1"/>
      </w:pPr>
      <w:r>
        <w:t>Mental Health and Wellbeing Support for ECTs</w:t>
      </w:r>
    </w:p>
    <w:p w14:paraId="32805561" w14:textId="77777777" w:rsidR="004C65DB" w:rsidRDefault="004667E9">
      <w:r>
        <w:t>The school recognises the importance of supporting the mental health and wellbeing of Early Career Teachers (ECTs). We are committed to fostering a supportive and inclusive environment that promotes positive mental health and enables ECTs to thrive professionally and personally.</w:t>
      </w:r>
      <w:r>
        <w:br/>
      </w:r>
      <w:r>
        <w:br/>
        <w:t>Key provisions include:</w:t>
      </w:r>
      <w:r>
        <w:br/>
        <w:t>- Access to mental health resources and support services, including confidential counselling and employee assistance programmes.</w:t>
      </w:r>
      <w:r>
        <w:br/>
        <w:t>- Regular mentoring sessions that provide a safe space for ECTs to discuss challenges and receive guidance.</w:t>
      </w:r>
      <w:r>
        <w:br/>
        <w:t>- Workload management strategies to ensure a healthy work-life balance, including protected time for planning, preparation, and assessment.</w:t>
      </w:r>
      <w:r>
        <w:br/>
        <w:t>- Signposting to external mental health organisations and services for additional support.</w:t>
      </w:r>
    </w:p>
    <w:p w14:paraId="12D7529B" w14:textId="77777777" w:rsidR="004C65DB" w:rsidRPr="004C65DB" w:rsidRDefault="004C65DB" w:rsidP="004C65DB">
      <w:pPr>
        <w:spacing w:after="0" w:line="300" w:lineRule="atLeast"/>
        <w:rPr>
          <w:rFonts w:asciiTheme="minorHAnsi" w:eastAsia="Times New Roman" w:hAnsiTheme="minorHAnsi" w:cstheme="minorHAnsi"/>
          <w:color w:val="auto"/>
        </w:rPr>
      </w:pPr>
      <w:r w:rsidRPr="004C65DB">
        <w:rPr>
          <w:rFonts w:asciiTheme="minorHAnsi" w:eastAsia="Times New Roman" w:hAnsiTheme="minorHAnsi" w:cstheme="minorHAnsi"/>
          <w:color w:val="auto"/>
        </w:rPr>
        <w:t>The school will ensure that ECTs receive their statutory timetable reduction entitlement of 10% in year one and 5% in year two, in addition to PPA time, and that this time is protected for induction-related professional development activities.</w:t>
      </w:r>
    </w:p>
    <w:p w14:paraId="274F5B7B" w14:textId="09245742" w:rsidR="001837F8" w:rsidRDefault="004667E9">
      <w:r>
        <w:br/>
        <w:t>The school encourages open dialogue about mental health and will take proactive steps to support any ECT experiencing difficulties. All staff are encouraged to be vigilant and supportive of colleagues, and to promote a culture of care and wellbeing.</w:t>
      </w:r>
    </w:p>
    <w:p w14:paraId="2A7543F8" w14:textId="77777777" w:rsidR="00B3667B" w:rsidRPr="00353A03" w:rsidRDefault="001450F8" w:rsidP="005132DA">
      <w:pPr>
        <w:pStyle w:val="Heading1"/>
        <w:spacing w:after="0"/>
        <w:ind w:left="-5"/>
        <w:rPr>
          <w:rFonts w:asciiTheme="minorHAnsi" w:hAnsiTheme="minorHAnsi" w:cstheme="minorHAnsi"/>
          <w:sz w:val="22"/>
        </w:rPr>
      </w:pPr>
      <w:r w:rsidRPr="00353A03">
        <w:rPr>
          <w:rFonts w:asciiTheme="minorHAnsi" w:hAnsiTheme="minorHAnsi" w:cstheme="minorHAnsi"/>
          <w:sz w:val="22"/>
        </w:rPr>
        <w:t>Monitoring and review</w:t>
      </w:r>
    </w:p>
    <w:p w14:paraId="6FBD431A" w14:textId="061C4A78"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Local Advisory</w:t>
      </w:r>
      <w:r w:rsidRPr="00353A03">
        <w:rPr>
          <w:rFonts w:asciiTheme="minorHAnsi" w:hAnsiTheme="minorHAnsi" w:cstheme="minorHAnsi"/>
        </w:rPr>
        <w:t xml:space="preserve"> board is responsible for reviewing this policy annually. The next scheduled review of this policy is September 202</w:t>
      </w:r>
      <w:r w:rsidR="004E52D0">
        <w:rPr>
          <w:rFonts w:asciiTheme="minorHAnsi" w:hAnsiTheme="minorHAnsi" w:cstheme="minorHAnsi"/>
        </w:rPr>
        <w:t>7</w:t>
      </w:r>
      <w:r w:rsidR="00853F57">
        <w:rPr>
          <w:rFonts w:asciiTheme="minorHAnsi" w:hAnsiTheme="minorHAnsi" w:cstheme="minorHAnsi"/>
        </w:rPr>
        <w:t>.</w:t>
      </w:r>
    </w:p>
    <w:p w14:paraId="783091C5" w14:textId="5A48362F" w:rsidR="00CF4717" w:rsidRDefault="001450F8" w:rsidP="001638DF">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 xml:space="preserve">The effectiveness of this policy will be monitored and evaluated by all members of staff. Any concerns will be reported to the </w:t>
      </w:r>
      <w:r w:rsidR="00674AA5">
        <w:rPr>
          <w:rFonts w:asciiTheme="minorHAnsi" w:hAnsiTheme="minorHAnsi" w:cstheme="minorHAnsi"/>
        </w:rPr>
        <w:t>head of school</w:t>
      </w:r>
      <w:r w:rsidRPr="00353A03">
        <w:rPr>
          <w:rFonts w:asciiTheme="minorHAnsi" w:hAnsiTheme="minorHAnsi" w:cstheme="minorHAnsi"/>
        </w:rPr>
        <w:t xml:space="preserve"> immediately. Any changes to this policy will be communicated to all relevant stakeholders.</w:t>
      </w:r>
    </w:p>
    <w:tbl>
      <w:tblPr>
        <w:tblStyle w:val="TableGrid"/>
        <w:tblW w:w="9556" w:type="dxa"/>
        <w:tblInd w:w="10" w:type="dxa"/>
        <w:tblLook w:val="04A0" w:firstRow="1" w:lastRow="0" w:firstColumn="1" w:lastColumn="0" w:noHBand="0" w:noVBand="1"/>
      </w:tblPr>
      <w:tblGrid>
        <w:gridCol w:w="1204"/>
        <w:gridCol w:w="1406"/>
        <w:gridCol w:w="6019"/>
        <w:gridCol w:w="927"/>
      </w:tblGrid>
      <w:tr w:rsidR="00CF4717" w:rsidRPr="003E2B8C" w14:paraId="1C1DF0CA" w14:textId="77777777" w:rsidTr="00D75B39">
        <w:trPr>
          <w:trHeight w:val="304"/>
        </w:trPr>
        <w:tc>
          <w:tcPr>
            <w:tcW w:w="1204" w:type="dxa"/>
            <w:tcBorders>
              <w:top w:val="single" w:sz="4" w:space="0" w:color="auto"/>
              <w:left w:val="single" w:sz="4" w:space="0" w:color="auto"/>
              <w:bottom w:val="single" w:sz="4" w:space="0" w:color="auto"/>
              <w:right w:val="single" w:sz="4" w:space="0" w:color="auto"/>
            </w:tcBorders>
            <w:shd w:val="clear" w:color="auto" w:fill="660066"/>
            <w:hideMark/>
          </w:tcPr>
          <w:p w14:paraId="7A553922"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Version</w:t>
            </w:r>
          </w:p>
        </w:tc>
        <w:tc>
          <w:tcPr>
            <w:tcW w:w="1406" w:type="dxa"/>
            <w:tcBorders>
              <w:top w:val="single" w:sz="4" w:space="0" w:color="auto"/>
              <w:left w:val="single" w:sz="4" w:space="0" w:color="auto"/>
              <w:bottom w:val="single" w:sz="4" w:space="0" w:color="auto"/>
              <w:right w:val="single" w:sz="4" w:space="0" w:color="auto"/>
            </w:tcBorders>
            <w:shd w:val="clear" w:color="auto" w:fill="660066"/>
            <w:hideMark/>
          </w:tcPr>
          <w:p w14:paraId="327DD63F"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Date</w:t>
            </w:r>
          </w:p>
        </w:tc>
        <w:tc>
          <w:tcPr>
            <w:tcW w:w="6019" w:type="dxa"/>
            <w:tcBorders>
              <w:top w:val="single" w:sz="4" w:space="0" w:color="auto"/>
              <w:left w:val="single" w:sz="4" w:space="0" w:color="auto"/>
              <w:bottom w:val="single" w:sz="4" w:space="0" w:color="auto"/>
              <w:right w:val="single" w:sz="4" w:space="0" w:color="auto"/>
            </w:tcBorders>
            <w:shd w:val="clear" w:color="auto" w:fill="660066"/>
            <w:hideMark/>
          </w:tcPr>
          <w:p w14:paraId="20910355"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Amendment</w:t>
            </w:r>
          </w:p>
        </w:tc>
        <w:tc>
          <w:tcPr>
            <w:tcW w:w="927" w:type="dxa"/>
            <w:tcBorders>
              <w:top w:val="single" w:sz="4" w:space="0" w:color="auto"/>
              <w:left w:val="single" w:sz="4" w:space="0" w:color="auto"/>
              <w:bottom w:val="single" w:sz="4" w:space="0" w:color="auto"/>
              <w:right w:val="single" w:sz="4" w:space="0" w:color="auto"/>
            </w:tcBorders>
            <w:shd w:val="clear" w:color="auto" w:fill="660066"/>
            <w:hideMark/>
          </w:tcPr>
          <w:p w14:paraId="7639A28D"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By</w:t>
            </w:r>
          </w:p>
        </w:tc>
      </w:tr>
      <w:tr w:rsidR="00CF4717" w:rsidRPr="007436BC" w14:paraId="6CDF456B"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3AB28B5"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184591DB"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3FF939D4" w14:textId="77777777" w:rsidR="00CF4717" w:rsidRPr="00842A8E" w:rsidRDefault="00CF4717" w:rsidP="00D75B39">
            <w:r w:rsidRPr="00842A8E">
              <w:t>2025 Policy Update</w:t>
            </w:r>
          </w:p>
          <w:p w14:paraId="572C477E" w14:textId="77777777" w:rsidR="00CF4717" w:rsidRPr="00842A8E" w:rsidRDefault="00CF4717" w:rsidP="00D75B39">
            <w:r w:rsidRPr="00842A8E">
              <w:t>This policy has been updated to reflect the April 2025 DfE statutory guidance. Key changes include the transition from the Early Career Framework (ECF) to the Initial Teacher Training and Early Career Framework (ITTECF), updates to statutory leave entitlements including neonatal care leave, and revised legal references and terminology throughout the document.</w:t>
            </w:r>
          </w:p>
          <w:p w14:paraId="58BF7F91" w14:textId="77777777" w:rsidR="00CF4717" w:rsidRPr="00842A8E" w:rsidRDefault="00CF4717" w:rsidP="00D75B39">
            <w:pPr>
              <w:autoSpaceDE w:val="0"/>
              <w:autoSpaceDN w:val="0"/>
              <w:adjustRightInd w:val="0"/>
              <w:rPr>
                <w:rFonts w:cstheme="minorHAnsi"/>
                <w:color w:val="000000" w:themeColor="text1"/>
              </w:rPr>
            </w:pPr>
          </w:p>
        </w:tc>
        <w:tc>
          <w:tcPr>
            <w:tcW w:w="927" w:type="dxa"/>
            <w:tcBorders>
              <w:top w:val="single" w:sz="4" w:space="0" w:color="auto"/>
              <w:left w:val="single" w:sz="4" w:space="0" w:color="auto"/>
              <w:bottom w:val="single" w:sz="4" w:space="0" w:color="auto"/>
              <w:right w:val="single" w:sz="4" w:space="0" w:color="auto"/>
            </w:tcBorders>
          </w:tcPr>
          <w:p w14:paraId="458DD2DD"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CEO</w:t>
            </w:r>
          </w:p>
        </w:tc>
      </w:tr>
      <w:tr w:rsidR="00842A8E" w:rsidRPr="007436BC" w14:paraId="2687CCFF" w14:textId="77777777" w:rsidTr="00D75B39">
        <w:trPr>
          <w:trHeight w:val="304"/>
        </w:trPr>
        <w:tc>
          <w:tcPr>
            <w:tcW w:w="1204" w:type="dxa"/>
            <w:tcBorders>
              <w:top w:val="single" w:sz="4" w:space="0" w:color="auto"/>
              <w:left w:val="single" w:sz="4" w:space="0" w:color="auto"/>
              <w:bottom w:val="single" w:sz="4" w:space="0" w:color="auto"/>
              <w:right w:val="single" w:sz="4" w:space="0" w:color="auto"/>
            </w:tcBorders>
          </w:tcPr>
          <w:p w14:paraId="4C77119B" w14:textId="201C60BA" w:rsidR="00842A8E" w:rsidRPr="007436BC" w:rsidRDefault="00842A8E" w:rsidP="00842A8E">
            <w:pPr>
              <w:autoSpaceDE w:val="0"/>
              <w:autoSpaceDN w:val="0"/>
              <w:adjustRightInd w:val="0"/>
              <w:rPr>
                <w:rFonts w:cstheme="minorHAnsi"/>
                <w:color w:val="000000" w:themeColor="text1"/>
                <w:lang w:val="en-US"/>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0EEB4B57" w14:textId="7BB775AA" w:rsidR="00842A8E" w:rsidRPr="007436BC" w:rsidRDefault="00842A8E" w:rsidP="00842A8E">
            <w:pPr>
              <w:autoSpaceDE w:val="0"/>
              <w:autoSpaceDN w:val="0"/>
              <w:adjustRightInd w:val="0"/>
              <w:rPr>
                <w:rFonts w:cstheme="minorHAnsi"/>
                <w:color w:val="000000" w:themeColor="text1"/>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73B60EE3" w14:textId="2BAF754C" w:rsidR="00842A8E" w:rsidRPr="00842A8E" w:rsidRDefault="00842A8E" w:rsidP="00842A8E">
            <w:pPr>
              <w:autoSpaceDE w:val="0"/>
              <w:autoSpaceDN w:val="0"/>
              <w:adjustRightInd w:val="0"/>
              <w:rPr>
                <w:rFonts w:cstheme="minorHAnsi"/>
                <w:color w:val="000000" w:themeColor="text1"/>
              </w:rPr>
            </w:pPr>
            <w:r w:rsidRPr="00842A8E">
              <w:rPr>
                <w:rFonts w:cstheme="minorHAnsi"/>
                <w:color w:val="000000" w:themeColor="text1"/>
              </w:rPr>
              <w:t>Added a section on Mental Health and Wellbeing of ECT’s</w:t>
            </w:r>
          </w:p>
        </w:tc>
        <w:tc>
          <w:tcPr>
            <w:tcW w:w="927" w:type="dxa"/>
            <w:tcBorders>
              <w:top w:val="single" w:sz="4" w:space="0" w:color="auto"/>
              <w:left w:val="single" w:sz="4" w:space="0" w:color="auto"/>
              <w:bottom w:val="single" w:sz="4" w:space="0" w:color="auto"/>
              <w:right w:val="single" w:sz="4" w:space="0" w:color="auto"/>
            </w:tcBorders>
          </w:tcPr>
          <w:p w14:paraId="2A6602D7" w14:textId="6FD79C6A" w:rsidR="00842A8E" w:rsidRPr="007436BC" w:rsidRDefault="00842A8E" w:rsidP="00842A8E">
            <w:pPr>
              <w:autoSpaceDE w:val="0"/>
              <w:autoSpaceDN w:val="0"/>
              <w:adjustRightInd w:val="0"/>
              <w:rPr>
                <w:rFonts w:cstheme="minorHAnsi"/>
                <w:color w:val="000000" w:themeColor="text1"/>
              </w:rPr>
            </w:pPr>
            <w:r>
              <w:rPr>
                <w:rFonts w:cstheme="minorHAnsi"/>
                <w:color w:val="000000" w:themeColor="text1"/>
              </w:rPr>
              <w:t>CEO</w:t>
            </w:r>
          </w:p>
        </w:tc>
      </w:tr>
      <w:tr w:rsidR="00842A8E" w:rsidRPr="00683072" w14:paraId="48ED24BC"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2D012C7" w14:textId="461DBD0B" w:rsidR="00842A8E" w:rsidRPr="00683072" w:rsidRDefault="00842A8E" w:rsidP="00842A8E">
            <w:pPr>
              <w:autoSpaceDE w:val="0"/>
              <w:autoSpaceDN w:val="0"/>
              <w:adjustRightInd w:val="0"/>
              <w:rPr>
                <w:color w:val="000000" w:themeColor="text1"/>
                <w:sz w:val="24"/>
                <w:szCs w:val="24"/>
                <w:lang w:val="en-US"/>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436D225A" w14:textId="7DEA2130" w:rsidR="00842A8E" w:rsidRPr="00683072" w:rsidRDefault="00842A8E" w:rsidP="00842A8E">
            <w:pPr>
              <w:autoSpaceDE w:val="0"/>
              <w:autoSpaceDN w:val="0"/>
              <w:adjustRightInd w:val="0"/>
              <w:rPr>
                <w:color w:val="000000" w:themeColor="text1"/>
                <w:sz w:val="24"/>
                <w:szCs w:val="24"/>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4CCBAA2A" w14:textId="550FE93C" w:rsidR="00842A8E" w:rsidRPr="00842A8E" w:rsidRDefault="00842A8E" w:rsidP="00842A8E">
            <w:pPr>
              <w:autoSpaceDE w:val="0"/>
              <w:autoSpaceDN w:val="0"/>
              <w:adjustRightInd w:val="0"/>
              <w:rPr>
                <w:color w:val="000000" w:themeColor="text1"/>
              </w:rPr>
            </w:pPr>
            <w:proofErr w:type="spellStart"/>
            <w:r w:rsidRPr="00842A8E">
              <w:rPr>
                <w:color w:val="000000" w:themeColor="text1"/>
              </w:rPr>
              <w:t>He/She</w:t>
            </w:r>
            <w:proofErr w:type="spellEnd"/>
            <w:r w:rsidRPr="00842A8E">
              <w:rPr>
                <w:color w:val="000000" w:themeColor="text1"/>
              </w:rPr>
              <w:t xml:space="preserve"> references changed to they</w:t>
            </w:r>
          </w:p>
        </w:tc>
        <w:tc>
          <w:tcPr>
            <w:tcW w:w="927" w:type="dxa"/>
            <w:tcBorders>
              <w:top w:val="single" w:sz="4" w:space="0" w:color="auto"/>
              <w:left w:val="single" w:sz="4" w:space="0" w:color="auto"/>
              <w:bottom w:val="single" w:sz="4" w:space="0" w:color="auto"/>
              <w:right w:val="single" w:sz="4" w:space="0" w:color="auto"/>
            </w:tcBorders>
          </w:tcPr>
          <w:p w14:paraId="3C4BF46F" w14:textId="6D9E8ADB" w:rsidR="00842A8E" w:rsidRPr="0085528D" w:rsidRDefault="00842A8E" w:rsidP="00842A8E">
            <w:pPr>
              <w:autoSpaceDE w:val="0"/>
              <w:autoSpaceDN w:val="0"/>
              <w:adjustRightInd w:val="0"/>
              <w:rPr>
                <w:color w:val="000000" w:themeColor="text1"/>
              </w:rPr>
            </w:pPr>
            <w:r w:rsidRPr="0085528D">
              <w:rPr>
                <w:color w:val="000000" w:themeColor="text1"/>
              </w:rPr>
              <w:t>CEO</w:t>
            </w:r>
          </w:p>
        </w:tc>
      </w:tr>
      <w:tr w:rsidR="00CF4717" w14:paraId="4B6B852E"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CA7150A" w14:textId="273CFB08" w:rsidR="00CF4717" w:rsidRPr="0085528D" w:rsidRDefault="00137D93" w:rsidP="00D75B39">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40DF0B2E" w14:textId="6023CC3C" w:rsidR="00CF4717" w:rsidRPr="0085528D" w:rsidRDefault="0085528D" w:rsidP="00D75B39">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47BCC8CA" w14:textId="47BBC53F" w:rsidR="00CF4717" w:rsidRPr="0085528D" w:rsidRDefault="00137D93" w:rsidP="00D75B39">
            <w:pPr>
              <w:autoSpaceDE w:val="0"/>
              <w:autoSpaceDN w:val="0"/>
              <w:adjustRightInd w:val="0"/>
              <w:rPr>
                <w:color w:val="000000" w:themeColor="text1"/>
              </w:rPr>
            </w:pPr>
            <w:r w:rsidRPr="0085528D">
              <w:rPr>
                <w:color w:val="000000" w:themeColor="text1"/>
              </w:rPr>
              <w:t>References to TRA changed to DfE and Appropriate Body</w:t>
            </w:r>
          </w:p>
        </w:tc>
        <w:tc>
          <w:tcPr>
            <w:tcW w:w="927" w:type="dxa"/>
            <w:tcBorders>
              <w:top w:val="single" w:sz="4" w:space="0" w:color="auto"/>
              <w:left w:val="single" w:sz="4" w:space="0" w:color="auto"/>
              <w:bottom w:val="single" w:sz="4" w:space="0" w:color="auto"/>
              <w:right w:val="single" w:sz="4" w:space="0" w:color="auto"/>
            </w:tcBorders>
          </w:tcPr>
          <w:p w14:paraId="306FC87F" w14:textId="17F20DBB" w:rsidR="00CF4717" w:rsidRPr="0085528D" w:rsidRDefault="0085528D" w:rsidP="00D75B39">
            <w:pPr>
              <w:autoSpaceDE w:val="0"/>
              <w:autoSpaceDN w:val="0"/>
              <w:adjustRightInd w:val="0"/>
              <w:rPr>
                <w:color w:val="000000" w:themeColor="text1"/>
              </w:rPr>
            </w:pPr>
            <w:r w:rsidRPr="0085528D">
              <w:rPr>
                <w:color w:val="000000" w:themeColor="text1"/>
              </w:rPr>
              <w:t>CEO</w:t>
            </w:r>
          </w:p>
        </w:tc>
      </w:tr>
      <w:tr w:rsidR="0085528D" w14:paraId="3FDFF954"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76E115C4" w14:textId="4C9A4F75" w:rsidR="0085528D" w:rsidRPr="0085528D" w:rsidRDefault="0085528D" w:rsidP="0085528D">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340CFB29" w14:textId="6DDEAC33" w:rsidR="0085528D" w:rsidRPr="0085528D" w:rsidRDefault="0085528D" w:rsidP="0085528D">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710C3094" w14:textId="11889ACD" w:rsidR="0085528D" w:rsidRPr="0085528D" w:rsidRDefault="0085528D" w:rsidP="0085528D">
            <w:pPr>
              <w:autoSpaceDE w:val="0"/>
              <w:autoSpaceDN w:val="0"/>
              <w:adjustRightInd w:val="0"/>
              <w:rPr>
                <w:color w:val="000000" w:themeColor="text1"/>
              </w:rPr>
            </w:pPr>
            <w:r w:rsidRPr="0085528D">
              <w:rPr>
                <w:color w:val="000000" w:themeColor="text1"/>
              </w:rPr>
              <w:t>Neo natal care added to special circumstances list</w:t>
            </w:r>
          </w:p>
        </w:tc>
        <w:tc>
          <w:tcPr>
            <w:tcW w:w="927" w:type="dxa"/>
            <w:tcBorders>
              <w:top w:val="single" w:sz="4" w:space="0" w:color="auto"/>
              <w:left w:val="single" w:sz="4" w:space="0" w:color="auto"/>
              <w:bottom w:val="single" w:sz="4" w:space="0" w:color="auto"/>
              <w:right w:val="single" w:sz="4" w:space="0" w:color="auto"/>
            </w:tcBorders>
          </w:tcPr>
          <w:p w14:paraId="7BB0920D" w14:textId="39015E18" w:rsidR="0085528D" w:rsidRPr="0085528D" w:rsidRDefault="0085528D" w:rsidP="0085528D">
            <w:pPr>
              <w:autoSpaceDE w:val="0"/>
              <w:autoSpaceDN w:val="0"/>
              <w:adjustRightInd w:val="0"/>
              <w:rPr>
                <w:color w:val="000000" w:themeColor="text1"/>
              </w:rPr>
            </w:pPr>
            <w:r w:rsidRPr="0085528D">
              <w:rPr>
                <w:color w:val="000000" w:themeColor="text1"/>
              </w:rPr>
              <w:t>CEO</w:t>
            </w:r>
          </w:p>
        </w:tc>
      </w:tr>
      <w:tr w:rsidR="0085528D" w14:paraId="2925ECC4"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3D656B54" w14:textId="7DA5BA8C" w:rsidR="0085528D" w:rsidRPr="0085528D" w:rsidRDefault="0085528D" w:rsidP="0085528D">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76D3423D" w14:textId="3EA3E833" w:rsidR="0085528D" w:rsidRPr="0085528D" w:rsidRDefault="0085528D" w:rsidP="0085528D">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21A11E5D" w14:textId="55D04830" w:rsidR="0085528D" w:rsidRPr="0085528D" w:rsidRDefault="0085528D" w:rsidP="0085528D">
            <w:pPr>
              <w:autoSpaceDE w:val="0"/>
              <w:autoSpaceDN w:val="0"/>
              <w:adjustRightInd w:val="0"/>
              <w:rPr>
                <w:color w:val="000000" w:themeColor="text1"/>
              </w:rPr>
            </w:pPr>
            <w:r w:rsidRPr="0085528D">
              <w:rPr>
                <w:color w:val="000000" w:themeColor="text1"/>
              </w:rPr>
              <w:t>New guidance references updated</w:t>
            </w:r>
          </w:p>
        </w:tc>
        <w:tc>
          <w:tcPr>
            <w:tcW w:w="927" w:type="dxa"/>
            <w:tcBorders>
              <w:top w:val="single" w:sz="4" w:space="0" w:color="auto"/>
              <w:left w:val="single" w:sz="4" w:space="0" w:color="auto"/>
              <w:bottom w:val="single" w:sz="4" w:space="0" w:color="auto"/>
              <w:right w:val="single" w:sz="4" w:space="0" w:color="auto"/>
            </w:tcBorders>
          </w:tcPr>
          <w:p w14:paraId="3D16A788" w14:textId="5FD1C9ED" w:rsidR="0085528D" w:rsidRPr="0085528D" w:rsidRDefault="0085528D" w:rsidP="0085528D">
            <w:pPr>
              <w:autoSpaceDE w:val="0"/>
              <w:autoSpaceDN w:val="0"/>
              <w:adjustRightInd w:val="0"/>
              <w:rPr>
                <w:color w:val="000000" w:themeColor="text1"/>
              </w:rPr>
            </w:pPr>
            <w:r w:rsidRPr="0085528D">
              <w:rPr>
                <w:color w:val="000000" w:themeColor="text1"/>
              </w:rPr>
              <w:t>CEO</w:t>
            </w:r>
          </w:p>
        </w:tc>
      </w:tr>
    </w:tbl>
    <w:p w14:paraId="0E6CE80E" w14:textId="77777777" w:rsidR="00CF4717" w:rsidRDefault="00CF4717" w:rsidP="00CF4717">
      <w:pPr>
        <w:spacing w:after="330" w:line="269" w:lineRule="auto"/>
        <w:ind w:left="-5" w:hanging="10"/>
        <w:jc w:val="both"/>
        <w:rPr>
          <w:rFonts w:asciiTheme="minorHAnsi" w:hAnsiTheme="minorHAnsi" w:cstheme="minorHAnsi"/>
        </w:rPr>
      </w:pPr>
    </w:p>
    <w:p w14:paraId="5FD1F67F" w14:textId="77777777" w:rsidR="00CF4717" w:rsidRPr="00353A03" w:rsidRDefault="00CF4717">
      <w:pPr>
        <w:spacing w:after="330" w:line="269" w:lineRule="auto"/>
        <w:ind w:left="-5" w:hanging="10"/>
        <w:jc w:val="both"/>
        <w:rPr>
          <w:rFonts w:asciiTheme="minorHAnsi" w:hAnsiTheme="minorHAnsi" w:cstheme="minorHAnsi"/>
        </w:rPr>
      </w:pPr>
    </w:p>
    <w:sectPr w:rsidR="00CF4717" w:rsidRPr="00353A03" w:rsidSect="00DF0488">
      <w:headerReference w:type="even" r:id="rId32"/>
      <w:headerReference w:type="default" r:id="rId33"/>
      <w:footerReference w:type="even" r:id="rId34"/>
      <w:footerReference w:type="default" r:id="rId35"/>
      <w:headerReference w:type="first" r:id="rId36"/>
      <w:footerReference w:type="first" r:id="rId37"/>
      <w:pgSz w:w="10800" w:h="14400"/>
      <w:pgMar w:top="567" w:right="737" w:bottom="1440" w:left="680" w:header="57" w:footer="17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7ECCE" w14:textId="77777777" w:rsidR="0001656F" w:rsidRDefault="0001656F">
      <w:pPr>
        <w:spacing w:after="0" w:line="240" w:lineRule="auto"/>
      </w:pPr>
      <w:r>
        <w:separator/>
      </w:r>
    </w:p>
  </w:endnote>
  <w:endnote w:type="continuationSeparator" w:id="0">
    <w:p w14:paraId="50128D74" w14:textId="77777777" w:rsidR="0001656F" w:rsidRDefault="0001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SassoonPrimaryInfant">
    <w:panose1 w:val="00000000000000000000"/>
    <w:charset w:val="00"/>
    <w:family w:val="auto"/>
    <w:pitch w:val="variable"/>
    <w:sig w:usb0="00000083" w:usb1="00000000" w:usb2="00000000" w:usb3="00000000" w:csb0="00000009"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E000" w14:textId="77777777" w:rsidR="00B3667B" w:rsidRDefault="001450F8">
    <w:pPr>
      <w:spacing w:after="0"/>
      <w:ind w:right="120"/>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284A0E88" w14:textId="77777777" w:rsidR="00B3667B" w:rsidRDefault="001450F8">
    <w:pPr>
      <w:spacing w:after="0"/>
      <w:ind w:right="121"/>
      <w:jc w:val="center"/>
    </w:pPr>
    <w:r>
      <w:rPr>
        <w:b/>
        <w:color w:val="7E7E7E"/>
        <w:sz w:val="20"/>
      </w:rPr>
      <w:t xml:space="preserve">Article 28:  </w:t>
    </w:r>
    <w:r>
      <w:rPr>
        <w:i/>
        <w:color w:val="7E7E7E"/>
        <w:sz w:val="20"/>
      </w:rPr>
      <w:t>Every child has the right to an education.</w:t>
    </w:r>
  </w:p>
  <w:p w14:paraId="3C1C4987" w14:textId="77777777" w:rsidR="00B3667B" w:rsidRDefault="001450F8">
    <w:pPr>
      <w:spacing w:after="0"/>
      <w:ind w:right="297"/>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3F99" w14:textId="77777777" w:rsidR="00B3667B" w:rsidRDefault="001450F8">
    <w:pPr>
      <w:spacing w:after="0"/>
      <w:ind w:right="297"/>
      <w:jc w:val="right"/>
    </w:pPr>
    <w:r>
      <w:rPr>
        <w:i/>
        <w:color w:val="7E7E7E"/>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BD77C" w14:textId="77777777" w:rsidR="00B3667B" w:rsidRDefault="001450F8">
    <w:pPr>
      <w:spacing w:after="0"/>
      <w:ind w:right="297"/>
      <w:jc w:val="right"/>
    </w:pPr>
    <w:r>
      <w:rPr>
        <w:i/>
        <w:color w:val="7E7E7E"/>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4314" w14:textId="77777777" w:rsidR="00B3667B" w:rsidRDefault="001450F8">
    <w:pPr>
      <w:spacing w:after="0"/>
      <w:ind w:left="99"/>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71810C36" w14:textId="77777777" w:rsidR="00B3667B" w:rsidRDefault="001450F8">
    <w:pPr>
      <w:spacing w:after="0"/>
      <w:ind w:left="98"/>
      <w:jc w:val="center"/>
    </w:pPr>
    <w:r>
      <w:rPr>
        <w:b/>
        <w:color w:val="7E7E7E"/>
        <w:sz w:val="20"/>
      </w:rPr>
      <w:t xml:space="preserve">Article 28:  </w:t>
    </w:r>
    <w:r>
      <w:rPr>
        <w:i/>
        <w:color w:val="7E7E7E"/>
        <w:sz w:val="20"/>
      </w:rPr>
      <w:t>Every child has the right to an education.</w:t>
    </w:r>
  </w:p>
  <w:p w14:paraId="7EBE6B6D" w14:textId="77777777" w:rsidR="00B3667B" w:rsidRDefault="001450F8">
    <w:pPr>
      <w:spacing w:after="0"/>
      <w:ind w:right="148"/>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12F3" w14:textId="77777777" w:rsidR="00C85AA1" w:rsidRDefault="00F07CBE">
    <w:pPr>
      <w:pStyle w:val="Footer"/>
    </w:pPr>
    <w:r>
      <w:rPr>
        <w:noProof/>
      </w:rPr>
      <w:drawing>
        <wp:anchor distT="0" distB="0" distL="114300" distR="114300" simplePos="0" relativeHeight="251658752" behindDoc="0" locked="0" layoutInCell="1" allowOverlap="1" wp14:anchorId="04E602F1" wp14:editId="070B8BEE">
          <wp:simplePos x="0" y="0"/>
          <wp:positionH relativeFrom="column">
            <wp:posOffset>3265170</wp:posOffset>
          </wp:positionH>
          <wp:positionV relativeFrom="paragraph">
            <wp:posOffset>28575</wp:posOffset>
          </wp:positionV>
          <wp:extent cx="662940" cy="520700"/>
          <wp:effectExtent l="0" t="0" r="381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94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DC1C0" w14:textId="4F7CE9A5" w:rsidR="00C85AA1" w:rsidRDefault="00853F57">
    <w:pPr>
      <w:pStyle w:val="Footer"/>
    </w:pPr>
    <w:r>
      <w:t>Oxhey First</w:t>
    </w:r>
    <w:r w:rsidR="00CF4717">
      <w:t xml:space="preserve"> School </w:t>
    </w:r>
    <w:r w:rsidR="00C85AA1">
      <w:t>ECT Policy 202</w:t>
    </w:r>
    <w:r w:rsidR="004E52D0">
      <w:t>6</w:t>
    </w:r>
    <w:r w:rsidR="00F3375F">
      <w:t>-</w:t>
    </w:r>
    <w:r w:rsidR="00C85AA1">
      <w:t>2</w:t>
    </w:r>
    <w:r w:rsidR="004E52D0">
      <w:t>7</w:t>
    </w:r>
    <w:r w:rsidR="00C85AA1">
      <w:t xml:space="preserve"> </w:t>
    </w:r>
    <w:r w:rsidR="00C85AA1" w:rsidRPr="00C85AA1">
      <w:rPr>
        <w:i/>
        <w:iCs/>
        <w:sz w:val="18"/>
        <w:szCs w:val="18"/>
      </w:rPr>
      <w:t>part of the</w:t>
    </w:r>
    <w:r w:rsidR="00C85AA1" w:rsidRPr="00853F57">
      <w:rPr>
        <w:i/>
        <w:iCs/>
      </w:rPr>
      <w:t xml:space="preserve"> </w:t>
    </w:r>
    <w:r w:rsidRPr="00853F57">
      <w:rPr>
        <w:i/>
        <w:iCs/>
      </w:rPr>
      <w:t>CFLP</w:t>
    </w:r>
  </w:p>
  <w:p w14:paraId="58DEDBE8" w14:textId="77777777" w:rsidR="00B3667B" w:rsidRDefault="00B3667B">
    <w:pPr>
      <w:spacing w:after="0"/>
      <w:ind w:right="148"/>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8F17" w14:textId="77777777" w:rsidR="00B3667B" w:rsidRDefault="001450F8">
    <w:pPr>
      <w:spacing w:after="0"/>
      <w:ind w:left="247"/>
    </w:pPr>
    <w:r>
      <w:rPr>
        <w:i/>
        <w:color w:val="7E7E7E"/>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8114" w14:textId="77777777" w:rsidR="00B3667B" w:rsidRDefault="001450F8">
    <w:pPr>
      <w:spacing w:after="0"/>
      <w:ind w:left="61"/>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6F2D86E6" w14:textId="77777777" w:rsidR="00B3667B" w:rsidRDefault="001450F8">
    <w:pPr>
      <w:spacing w:after="0"/>
      <w:ind w:left="60"/>
      <w:jc w:val="center"/>
    </w:pPr>
    <w:r>
      <w:rPr>
        <w:b/>
        <w:color w:val="7E7E7E"/>
        <w:sz w:val="20"/>
      </w:rPr>
      <w:t xml:space="preserve">Article 28:  </w:t>
    </w:r>
    <w:r>
      <w:rPr>
        <w:i/>
        <w:color w:val="7E7E7E"/>
        <w:sz w:val="20"/>
      </w:rPr>
      <w:t>Every child has the right to an education.</w:t>
    </w:r>
  </w:p>
  <w:p w14:paraId="409D0CF5" w14:textId="77777777" w:rsidR="00B3667B" w:rsidRDefault="001450F8">
    <w:pPr>
      <w:spacing w:after="0"/>
      <w:ind w:right="116"/>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0ACD" w14:textId="77777777" w:rsidR="001638DF" w:rsidRPr="001638DF" w:rsidRDefault="001638DF" w:rsidP="001638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54EF5" w14:textId="77777777" w:rsidR="00B3667B" w:rsidRDefault="00B366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DD8B3" w14:textId="77777777" w:rsidR="0001656F" w:rsidRDefault="0001656F">
      <w:pPr>
        <w:spacing w:after="0" w:line="240" w:lineRule="auto"/>
      </w:pPr>
      <w:r>
        <w:separator/>
      </w:r>
    </w:p>
  </w:footnote>
  <w:footnote w:type="continuationSeparator" w:id="0">
    <w:p w14:paraId="32AB6348" w14:textId="77777777" w:rsidR="0001656F" w:rsidRDefault="00016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A285" w14:textId="77777777" w:rsidR="00B3667B" w:rsidRDefault="001450F8">
    <w:pPr>
      <w:tabs>
        <w:tab w:val="center" w:pos="5186"/>
      </w:tabs>
      <w:spacing w:after="0"/>
      <w:ind w:left="-102"/>
    </w:pPr>
    <w:r>
      <w:rPr>
        <w:noProof/>
      </w:rPr>
      <w:drawing>
        <wp:anchor distT="0" distB="0" distL="114300" distR="114300" simplePos="0" relativeHeight="251658240" behindDoc="0" locked="0" layoutInCell="1" allowOverlap="0" wp14:anchorId="174FD5F3" wp14:editId="6CCF9887">
          <wp:simplePos x="0" y="0"/>
          <wp:positionH relativeFrom="page">
            <wp:posOffset>71069</wp:posOffset>
          </wp:positionH>
          <wp:positionV relativeFrom="page">
            <wp:posOffset>68941</wp:posOffset>
          </wp:positionV>
          <wp:extent cx="1121149" cy="1111445"/>
          <wp:effectExtent l="0" t="0" r="0" b="0"/>
          <wp:wrapSquare wrapText="bothSides"/>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0BC2" w14:textId="77777777" w:rsidR="00B3667B" w:rsidRDefault="001450F8">
    <w:pPr>
      <w:tabs>
        <w:tab w:val="center" w:pos="5186"/>
      </w:tabs>
      <w:spacing w:after="0"/>
      <w:ind w:left="-102"/>
    </w:pPr>
    <w:r>
      <w:rPr>
        <w:b/>
        <w:color w:val="075816"/>
        <w:sz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5521" w14:textId="77777777" w:rsidR="00B3667B" w:rsidRDefault="00B3667B">
    <w:pPr>
      <w:spacing w:after="0"/>
      <w:ind w:left="-214" w:right="882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D8FF2" w14:textId="77777777" w:rsidR="00B3667B" w:rsidRDefault="001450F8">
    <w:pPr>
      <w:tabs>
        <w:tab w:val="center" w:pos="5256"/>
      </w:tabs>
      <w:spacing w:after="0"/>
      <w:ind w:left="-32"/>
    </w:pPr>
    <w:r>
      <w:rPr>
        <w:noProof/>
      </w:rPr>
      <w:drawing>
        <wp:anchor distT="0" distB="0" distL="114300" distR="114300" simplePos="0" relativeHeight="251661312" behindDoc="0" locked="0" layoutInCell="1" allowOverlap="0" wp14:anchorId="731B574B" wp14:editId="7AF0D9F2">
          <wp:simplePos x="0" y="0"/>
          <wp:positionH relativeFrom="page">
            <wp:posOffset>71069</wp:posOffset>
          </wp:positionH>
          <wp:positionV relativeFrom="page">
            <wp:posOffset>68941</wp:posOffset>
          </wp:positionV>
          <wp:extent cx="1121149" cy="1111445"/>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04EF" w14:textId="77777777" w:rsidR="00B3667B" w:rsidRDefault="00B3667B">
    <w:pPr>
      <w:tabs>
        <w:tab w:val="center" w:pos="5256"/>
      </w:tabs>
      <w:spacing w:after="0"/>
      <w:ind w:left="-3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00BB" w14:textId="77777777" w:rsidR="00B3667B" w:rsidRDefault="001450F8">
    <w:pPr>
      <w:tabs>
        <w:tab w:val="center" w:pos="5256"/>
      </w:tabs>
      <w:spacing w:after="0"/>
      <w:ind w:left="-32"/>
    </w:pPr>
    <w:r>
      <w:rPr>
        <w:b/>
        <w:color w:val="075816"/>
        <w:sz w:val="48"/>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F380" w14:textId="77777777" w:rsidR="00B3667B" w:rsidRDefault="001450F8">
    <w:pPr>
      <w:tabs>
        <w:tab w:val="center" w:pos="5186"/>
      </w:tabs>
      <w:spacing w:after="0"/>
      <w:ind w:left="-102"/>
    </w:pPr>
    <w:r>
      <w:rPr>
        <w:noProof/>
      </w:rPr>
      <w:drawing>
        <wp:anchor distT="0" distB="0" distL="114300" distR="114300" simplePos="0" relativeHeight="251664384" behindDoc="0" locked="0" layoutInCell="1" allowOverlap="0" wp14:anchorId="6103DBA9" wp14:editId="6C0ED70E">
          <wp:simplePos x="0" y="0"/>
          <wp:positionH relativeFrom="page">
            <wp:posOffset>71069</wp:posOffset>
          </wp:positionH>
          <wp:positionV relativeFrom="page">
            <wp:posOffset>68941</wp:posOffset>
          </wp:positionV>
          <wp:extent cx="1121149" cy="111144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E232" w14:textId="755F0354" w:rsidR="00B3667B" w:rsidRPr="001638DF" w:rsidRDefault="00B3667B" w:rsidP="001638DF">
    <w:pPr>
      <w:pStyle w:val="Header"/>
      <w:ind w:firstLine="72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AB904" w14:textId="77777777" w:rsidR="00B3667B" w:rsidRDefault="001450F8">
    <w:pPr>
      <w:tabs>
        <w:tab w:val="center" w:pos="5186"/>
      </w:tabs>
      <w:spacing w:after="0"/>
      <w:ind w:left="-102"/>
    </w:pPr>
    <w:r>
      <w:rPr>
        <w:b/>
        <w:color w:val="075816"/>
        <w:sz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274"/>
    <w:multiLevelType w:val="hybridMultilevel"/>
    <w:tmpl w:val="848A1E58"/>
    <w:lvl w:ilvl="0" w:tplc="0809000D">
      <w:start w:val="1"/>
      <w:numFmt w:val="bullet"/>
      <w:lvlText w:val=""/>
      <w:lvlJc w:val="left"/>
      <w:pPr>
        <w:ind w:left="812" w:hanging="360"/>
      </w:pPr>
      <w:rPr>
        <w:rFonts w:ascii="Wingdings" w:hAnsi="Wingdings" w:hint="default"/>
      </w:rPr>
    </w:lvl>
    <w:lvl w:ilvl="1" w:tplc="08090003" w:tentative="1">
      <w:start w:val="1"/>
      <w:numFmt w:val="bullet"/>
      <w:lvlText w:val="o"/>
      <w:lvlJc w:val="left"/>
      <w:pPr>
        <w:ind w:left="1532" w:hanging="360"/>
      </w:pPr>
      <w:rPr>
        <w:rFonts w:ascii="Courier New" w:hAnsi="Courier New" w:cs="Courier New" w:hint="default"/>
      </w:rPr>
    </w:lvl>
    <w:lvl w:ilvl="2" w:tplc="08090005" w:tentative="1">
      <w:start w:val="1"/>
      <w:numFmt w:val="bullet"/>
      <w:lvlText w:val=""/>
      <w:lvlJc w:val="left"/>
      <w:pPr>
        <w:ind w:left="2252" w:hanging="360"/>
      </w:pPr>
      <w:rPr>
        <w:rFonts w:ascii="Wingdings" w:hAnsi="Wingdings" w:hint="default"/>
      </w:rPr>
    </w:lvl>
    <w:lvl w:ilvl="3" w:tplc="08090001" w:tentative="1">
      <w:start w:val="1"/>
      <w:numFmt w:val="bullet"/>
      <w:lvlText w:val=""/>
      <w:lvlJc w:val="left"/>
      <w:pPr>
        <w:ind w:left="2972" w:hanging="360"/>
      </w:pPr>
      <w:rPr>
        <w:rFonts w:ascii="Symbol" w:hAnsi="Symbol" w:hint="default"/>
      </w:rPr>
    </w:lvl>
    <w:lvl w:ilvl="4" w:tplc="08090003" w:tentative="1">
      <w:start w:val="1"/>
      <w:numFmt w:val="bullet"/>
      <w:lvlText w:val="o"/>
      <w:lvlJc w:val="left"/>
      <w:pPr>
        <w:ind w:left="3692" w:hanging="360"/>
      </w:pPr>
      <w:rPr>
        <w:rFonts w:ascii="Courier New" w:hAnsi="Courier New" w:cs="Courier New" w:hint="default"/>
      </w:rPr>
    </w:lvl>
    <w:lvl w:ilvl="5" w:tplc="08090005" w:tentative="1">
      <w:start w:val="1"/>
      <w:numFmt w:val="bullet"/>
      <w:lvlText w:val=""/>
      <w:lvlJc w:val="left"/>
      <w:pPr>
        <w:ind w:left="4412" w:hanging="360"/>
      </w:pPr>
      <w:rPr>
        <w:rFonts w:ascii="Wingdings" w:hAnsi="Wingdings" w:hint="default"/>
      </w:rPr>
    </w:lvl>
    <w:lvl w:ilvl="6" w:tplc="08090001" w:tentative="1">
      <w:start w:val="1"/>
      <w:numFmt w:val="bullet"/>
      <w:lvlText w:val=""/>
      <w:lvlJc w:val="left"/>
      <w:pPr>
        <w:ind w:left="5132" w:hanging="360"/>
      </w:pPr>
      <w:rPr>
        <w:rFonts w:ascii="Symbol" w:hAnsi="Symbol" w:hint="default"/>
      </w:rPr>
    </w:lvl>
    <w:lvl w:ilvl="7" w:tplc="08090003" w:tentative="1">
      <w:start w:val="1"/>
      <w:numFmt w:val="bullet"/>
      <w:lvlText w:val="o"/>
      <w:lvlJc w:val="left"/>
      <w:pPr>
        <w:ind w:left="5852" w:hanging="360"/>
      </w:pPr>
      <w:rPr>
        <w:rFonts w:ascii="Courier New" w:hAnsi="Courier New" w:cs="Courier New" w:hint="default"/>
      </w:rPr>
    </w:lvl>
    <w:lvl w:ilvl="8" w:tplc="08090005" w:tentative="1">
      <w:start w:val="1"/>
      <w:numFmt w:val="bullet"/>
      <w:lvlText w:val=""/>
      <w:lvlJc w:val="left"/>
      <w:pPr>
        <w:ind w:left="6572" w:hanging="360"/>
      </w:pPr>
      <w:rPr>
        <w:rFonts w:ascii="Wingdings" w:hAnsi="Wingdings" w:hint="default"/>
      </w:rPr>
    </w:lvl>
  </w:abstractNum>
  <w:abstractNum w:abstractNumId="1" w15:restartNumberingAfterBreak="0">
    <w:nsid w:val="050126B9"/>
    <w:multiLevelType w:val="hybridMultilevel"/>
    <w:tmpl w:val="4E50DD0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082360"/>
    <w:multiLevelType w:val="hybridMultilevel"/>
    <w:tmpl w:val="C012FAEA"/>
    <w:lvl w:ilvl="0" w:tplc="A3661986">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30D5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118144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9BEEDE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6265F9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B8BEF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924BF6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5FA45A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BE0FAE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6210AB"/>
    <w:multiLevelType w:val="hybridMultilevel"/>
    <w:tmpl w:val="230CF342"/>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0BC9D24">
      <w:start w:val="1"/>
      <w:numFmt w:val="bullet"/>
      <w:lvlText w:val="-"/>
      <w:lvlJc w:val="left"/>
      <w:pPr>
        <w:ind w:left="1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A56866"/>
    <w:multiLevelType w:val="hybridMultilevel"/>
    <w:tmpl w:val="AF38766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0C7C3A"/>
    <w:multiLevelType w:val="hybridMultilevel"/>
    <w:tmpl w:val="FC1418B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2D47FC"/>
    <w:multiLevelType w:val="hybridMultilevel"/>
    <w:tmpl w:val="817278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17399"/>
    <w:multiLevelType w:val="hybridMultilevel"/>
    <w:tmpl w:val="164E1B02"/>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8" w15:restartNumberingAfterBreak="0">
    <w:nsid w:val="33DF2AEF"/>
    <w:multiLevelType w:val="hybridMultilevel"/>
    <w:tmpl w:val="9552D156"/>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9" w15:restartNumberingAfterBreak="0">
    <w:nsid w:val="366B67BF"/>
    <w:multiLevelType w:val="hybridMultilevel"/>
    <w:tmpl w:val="B00C410A"/>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809000D">
      <w:start w:val="1"/>
      <w:numFmt w:val="bullet"/>
      <w:lvlText w:val=""/>
      <w:lvlJc w:val="left"/>
      <w:pPr>
        <w:ind w:left="1262"/>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773CE2"/>
    <w:multiLevelType w:val="hybridMultilevel"/>
    <w:tmpl w:val="B4E2CF90"/>
    <w:lvl w:ilvl="0" w:tplc="EB2A37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007A4"/>
    <w:multiLevelType w:val="hybridMultilevel"/>
    <w:tmpl w:val="9C3E7F5A"/>
    <w:lvl w:ilvl="0" w:tplc="39F03282">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E7A91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FC8C16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D5089B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854B8D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0A0D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6D23AC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02CF7E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0A0E9A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7932906"/>
    <w:multiLevelType w:val="hybridMultilevel"/>
    <w:tmpl w:val="1CC62168"/>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13" w15:restartNumberingAfterBreak="0">
    <w:nsid w:val="4B571F1E"/>
    <w:multiLevelType w:val="hybridMultilevel"/>
    <w:tmpl w:val="0418837E"/>
    <w:lvl w:ilvl="0" w:tplc="FC004F26">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E5613E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96E12B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892D62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D36154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6D2803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392F37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1640D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59C9C8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2E396E"/>
    <w:multiLevelType w:val="hybridMultilevel"/>
    <w:tmpl w:val="E0300E4E"/>
    <w:lvl w:ilvl="0" w:tplc="0FC8ED7A">
      <w:start w:val="1"/>
      <w:numFmt w:val="bullet"/>
      <w:lvlText w:val="ü"/>
      <w:lvlJc w:val="left"/>
      <w:pPr>
        <w:ind w:left="6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E9A088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DD864C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6DE6C1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F5E4EC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67C024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6EC76E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03A228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11073D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101601A"/>
    <w:multiLevelType w:val="hybridMultilevel"/>
    <w:tmpl w:val="268052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F934C0"/>
    <w:multiLevelType w:val="hybridMultilevel"/>
    <w:tmpl w:val="F1F86ED8"/>
    <w:lvl w:ilvl="0" w:tplc="EA72D8AC">
      <w:start w:val="1"/>
      <w:numFmt w:val="bullet"/>
      <w:lvlText w:val="ü"/>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00C22D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320F3E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CE42A6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CC2949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226470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B34401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86A188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A1A6CDC">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63A48D2"/>
    <w:multiLevelType w:val="hybridMultilevel"/>
    <w:tmpl w:val="0EC01AAC"/>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0BC9D24">
      <w:start w:val="1"/>
      <w:numFmt w:val="bullet"/>
      <w:lvlText w:val="-"/>
      <w:lvlJc w:val="left"/>
      <w:pPr>
        <w:ind w:left="1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75C24FA"/>
    <w:multiLevelType w:val="hybridMultilevel"/>
    <w:tmpl w:val="A5B6D1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10269B"/>
    <w:multiLevelType w:val="hybridMultilevel"/>
    <w:tmpl w:val="97343368"/>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0" w15:restartNumberingAfterBreak="0">
    <w:nsid w:val="66F349D1"/>
    <w:multiLevelType w:val="hybridMultilevel"/>
    <w:tmpl w:val="25E4093C"/>
    <w:lvl w:ilvl="0" w:tplc="0809000D">
      <w:start w:val="1"/>
      <w:numFmt w:val="bullet"/>
      <w:lvlText w:val=""/>
      <w:lvlJc w:val="left"/>
      <w:pPr>
        <w:ind w:left="900" w:hanging="360"/>
      </w:pPr>
      <w:rPr>
        <w:rFonts w:ascii="Wingdings" w:hAnsi="Wingdings"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1" w15:restartNumberingAfterBreak="0">
    <w:nsid w:val="68A26DD3"/>
    <w:multiLevelType w:val="hybridMultilevel"/>
    <w:tmpl w:val="16B8D6D6"/>
    <w:lvl w:ilvl="0" w:tplc="8F7C251A">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C064B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8804D6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3A478F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65EC5D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F12B32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294233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B207F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0ECFC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9181666"/>
    <w:multiLevelType w:val="hybridMultilevel"/>
    <w:tmpl w:val="1BF277E4"/>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3" w15:restartNumberingAfterBreak="0">
    <w:nsid w:val="733E65DD"/>
    <w:multiLevelType w:val="hybridMultilevel"/>
    <w:tmpl w:val="2C287958"/>
    <w:lvl w:ilvl="0" w:tplc="83DAB072">
      <w:start w:val="1"/>
      <w:numFmt w:val="bullet"/>
      <w:lvlText w:val="ü"/>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A68DCD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4E8922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86C986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C2E01C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108A9C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34685F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7C6D2C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934ED6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CD28FF"/>
    <w:multiLevelType w:val="hybridMultilevel"/>
    <w:tmpl w:val="E9283396"/>
    <w:lvl w:ilvl="0" w:tplc="A3661986">
      <w:start w:val="1"/>
      <w:numFmt w:val="bullet"/>
      <w:lvlText w:val="ü"/>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8E54666"/>
    <w:multiLevelType w:val="hybridMultilevel"/>
    <w:tmpl w:val="EAAC80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F21DD"/>
    <w:multiLevelType w:val="hybridMultilevel"/>
    <w:tmpl w:val="A7E6A7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6"/>
  </w:num>
  <w:num w:numId="4">
    <w:abstractNumId w:val="14"/>
  </w:num>
  <w:num w:numId="5">
    <w:abstractNumId w:val="21"/>
  </w:num>
  <w:num w:numId="6">
    <w:abstractNumId w:val="23"/>
  </w:num>
  <w:num w:numId="7">
    <w:abstractNumId w:val="11"/>
  </w:num>
  <w:num w:numId="8">
    <w:abstractNumId w:val="13"/>
  </w:num>
  <w:num w:numId="9">
    <w:abstractNumId w:val="24"/>
  </w:num>
  <w:num w:numId="10">
    <w:abstractNumId w:val="8"/>
  </w:num>
  <w:num w:numId="11">
    <w:abstractNumId w:val="17"/>
  </w:num>
  <w:num w:numId="12">
    <w:abstractNumId w:val="0"/>
  </w:num>
  <w:num w:numId="13">
    <w:abstractNumId w:val="12"/>
  </w:num>
  <w:num w:numId="14">
    <w:abstractNumId w:val="9"/>
  </w:num>
  <w:num w:numId="15">
    <w:abstractNumId w:val="26"/>
  </w:num>
  <w:num w:numId="16">
    <w:abstractNumId w:val="7"/>
  </w:num>
  <w:num w:numId="17">
    <w:abstractNumId w:val="18"/>
  </w:num>
  <w:num w:numId="18">
    <w:abstractNumId w:val="25"/>
  </w:num>
  <w:num w:numId="19">
    <w:abstractNumId w:val="19"/>
  </w:num>
  <w:num w:numId="20">
    <w:abstractNumId w:val="5"/>
  </w:num>
  <w:num w:numId="21">
    <w:abstractNumId w:val="15"/>
  </w:num>
  <w:num w:numId="22">
    <w:abstractNumId w:val="20"/>
  </w:num>
  <w:num w:numId="23">
    <w:abstractNumId w:val="4"/>
  </w:num>
  <w:num w:numId="24">
    <w:abstractNumId w:val="22"/>
  </w:num>
  <w:num w:numId="25">
    <w:abstractNumId w:val="1"/>
  </w:num>
  <w:num w:numId="26">
    <w:abstractNumId w:val="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7B"/>
    <w:rsid w:val="0001656F"/>
    <w:rsid w:val="00022D86"/>
    <w:rsid w:val="00061BF1"/>
    <w:rsid w:val="000F1303"/>
    <w:rsid w:val="00137D93"/>
    <w:rsid w:val="001450F8"/>
    <w:rsid w:val="001638DF"/>
    <w:rsid w:val="00167B07"/>
    <w:rsid w:val="001837F8"/>
    <w:rsid w:val="001A17BB"/>
    <w:rsid w:val="001B636A"/>
    <w:rsid w:val="00203FE8"/>
    <w:rsid w:val="002F6B74"/>
    <w:rsid w:val="00340146"/>
    <w:rsid w:val="00353A03"/>
    <w:rsid w:val="00455ABA"/>
    <w:rsid w:val="004667E9"/>
    <w:rsid w:val="004C65DB"/>
    <w:rsid w:val="004D0703"/>
    <w:rsid w:val="004E270A"/>
    <w:rsid w:val="004E52D0"/>
    <w:rsid w:val="00500C5E"/>
    <w:rsid w:val="005132DA"/>
    <w:rsid w:val="00531C23"/>
    <w:rsid w:val="00544B26"/>
    <w:rsid w:val="00600E1D"/>
    <w:rsid w:val="00672563"/>
    <w:rsid w:val="00674AA5"/>
    <w:rsid w:val="006B5DD6"/>
    <w:rsid w:val="006D1E57"/>
    <w:rsid w:val="006F4C1B"/>
    <w:rsid w:val="0072379F"/>
    <w:rsid w:val="007354C6"/>
    <w:rsid w:val="007464D6"/>
    <w:rsid w:val="00777724"/>
    <w:rsid w:val="007863CF"/>
    <w:rsid w:val="007A6C55"/>
    <w:rsid w:val="007C0DA7"/>
    <w:rsid w:val="007C7286"/>
    <w:rsid w:val="00825950"/>
    <w:rsid w:val="008325D0"/>
    <w:rsid w:val="00842A8E"/>
    <w:rsid w:val="00853F57"/>
    <w:rsid w:val="00854030"/>
    <w:rsid w:val="0085528D"/>
    <w:rsid w:val="0088126A"/>
    <w:rsid w:val="00887D59"/>
    <w:rsid w:val="00891456"/>
    <w:rsid w:val="008F5ED3"/>
    <w:rsid w:val="00952B2F"/>
    <w:rsid w:val="0099195D"/>
    <w:rsid w:val="009D1368"/>
    <w:rsid w:val="00A1232C"/>
    <w:rsid w:val="00A46CDA"/>
    <w:rsid w:val="00AA6031"/>
    <w:rsid w:val="00AF1479"/>
    <w:rsid w:val="00B3667B"/>
    <w:rsid w:val="00B41878"/>
    <w:rsid w:val="00B906AD"/>
    <w:rsid w:val="00BA1D0D"/>
    <w:rsid w:val="00C30446"/>
    <w:rsid w:val="00C32FD8"/>
    <w:rsid w:val="00C3734C"/>
    <w:rsid w:val="00C46951"/>
    <w:rsid w:val="00C47C05"/>
    <w:rsid w:val="00C56096"/>
    <w:rsid w:val="00C740AE"/>
    <w:rsid w:val="00C85AA1"/>
    <w:rsid w:val="00CA5A11"/>
    <w:rsid w:val="00CC06F1"/>
    <w:rsid w:val="00CF4717"/>
    <w:rsid w:val="00D412A6"/>
    <w:rsid w:val="00DC5D33"/>
    <w:rsid w:val="00DF0488"/>
    <w:rsid w:val="00EA34B3"/>
    <w:rsid w:val="00EE1840"/>
    <w:rsid w:val="00F07CBE"/>
    <w:rsid w:val="00F3375F"/>
    <w:rsid w:val="00F406D1"/>
    <w:rsid w:val="00F6691E"/>
    <w:rsid w:val="15E7F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38BB"/>
  <w15:docId w15:val="{E98746A1-14F2-4083-900A-7CB51E01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24"/>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332"/>
      <w:ind w:left="15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332"/>
      <w:ind w:left="15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paragraph" w:styleId="NoSpacing">
    <w:name w:val="No Spacing"/>
    <w:uiPriority w:val="1"/>
    <w:qFormat/>
    <w:rsid w:val="00353A03"/>
    <w:pPr>
      <w:spacing w:after="0" w:line="240" w:lineRule="auto"/>
    </w:pPr>
    <w:rPr>
      <w:rFonts w:ascii="Calibri" w:eastAsia="Calibri" w:hAnsi="Calibri" w:cs="Calibri"/>
      <w:color w:val="000000"/>
    </w:rPr>
  </w:style>
  <w:style w:type="paragraph" w:styleId="ListParagraph">
    <w:name w:val="List Paragraph"/>
    <w:basedOn w:val="Normal"/>
    <w:uiPriority w:val="34"/>
    <w:qFormat/>
    <w:rsid w:val="00353A03"/>
    <w:pPr>
      <w:ind w:left="720"/>
      <w:contextualSpacing/>
    </w:pPr>
  </w:style>
  <w:style w:type="paragraph" w:styleId="Footer">
    <w:name w:val="footer"/>
    <w:basedOn w:val="Normal"/>
    <w:link w:val="FooterChar"/>
    <w:uiPriority w:val="99"/>
    <w:unhideWhenUsed/>
    <w:rsid w:val="00C3734C"/>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C3734C"/>
    <w:rPr>
      <w:rFonts w:cs="Times New Roman"/>
    </w:rPr>
  </w:style>
  <w:style w:type="character" w:styleId="Hyperlink">
    <w:name w:val="Hyperlink"/>
    <w:basedOn w:val="DefaultParagraphFont"/>
    <w:uiPriority w:val="99"/>
    <w:unhideWhenUsed/>
    <w:rsid w:val="00BA1D0D"/>
    <w:rPr>
      <w:color w:val="0563C1" w:themeColor="hyperlink"/>
      <w:u w:val="single"/>
    </w:rPr>
  </w:style>
  <w:style w:type="character" w:styleId="UnresolvedMention">
    <w:name w:val="Unresolved Mention"/>
    <w:basedOn w:val="DefaultParagraphFont"/>
    <w:uiPriority w:val="99"/>
    <w:semiHidden/>
    <w:unhideWhenUsed/>
    <w:rsid w:val="00BA1D0D"/>
    <w:rPr>
      <w:color w:val="605E5C"/>
      <w:shd w:val="clear" w:color="auto" w:fill="E1DFDD"/>
    </w:rPr>
  </w:style>
  <w:style w:type="character" w:styleId="FollowedHyperlink">
    <w:name w:val="FollowedHyperlink"/>
    <w:basedOn w:val="DefaultParagraphFont"/>
    <w:uiPriority w:val="99"/>
    <w:semiHidden/>
    <w:unhideWhenUsed/>
    <w:rsid w:val="00BA1D0D"/>
    <w:rPr>
      <w:color w:val="954F72" w:themeColor="followedHyperlink"/>
      <w:u w:val="single"/>
    </w:rPr>
  </w:style>
  <w:style w:type="table" w:styleId="TableGrid">
    <w:name w:val="Table Grid"/>
    <w:basedOn w:val="TableNormal"/>
    <w:uiPriority w:val="59"/>
    <w:rsid w:val="00CF471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40A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C740AE"/>
    <w:rPr>
      <w:b/>
      <w:bCs/>
    </w:rPr>
  </w:style>
  <w:style w:type="character" w:styleId="Emphasis">
    <w:name w:val="Emphasis"/>
    <w:basedOn w:val="DefaultParagraphFont"/>
    <w:uiPriority w:val="20"/>
    <w:qFormat/>
    <w:rsid w:val="00C740AE"/>
    <w:rPr>
      <w:i/>
      <w:iCs/>
    </w:rPr>
  </w:style>
  <w:style w:type="paragraph" w:styleId="Header">
    <w:name w:val="header"/>
    <w:basedOn w:val="Normal"/>
    <w:link w:val="HeaderChar"/>
    <w:uiPriority w:val="99"/>
    <w:semiHidden/>
    <w:unhideWhenUsed/>
    <w:rsid w:val="001638D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638D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08753">
      <w:bodyDiv w:val="1"/>
      <w:marLeft w:val="0"/>
      <w:marRight w:val="0"/>
      <w:marTop w:val="0"/>
      <w:marBottom w:val="0"/>
      <w:divBdr>
        <w:top w:val="none" w:sz="0" w:space="0" w:color="auto"/>
        <w:left w:val="none" w:sz="0" w:space="0" w:color="auto"/>
        <w:bottom w:val="none" w:sz="0" w:space="0" w:color="auto"/>
        <w:right w:val="none" w:sz="0" w:space="0" w:color="auto"/>
      </w:divBdr>
      <w:divsChild>
        <w:div w:id="1598639006">
          <w:marLeft w:val="0"/>
          <w:marRight w:val="0"/>
          <w:marTop w:val="0"/>
          <w:marBottom w:val="0"/>
          <w:divBdr>
            <w:top w:val="none" w:sz="0" w:space="0" w:color="auto"/>
            <w:left w:val="none" w:sz="0" w:space="0" w:color="auto"/>
            <w:bottom w:val="none" w:sz="0" w:space="0" w:color="auto"/>
            <w:right w:val="none" w:sz="0" w:space="0" w:color="auto"/>
          </w:divBdr>
        </w:div>
      </w:divsChild>
    </w:div>
    <w:div w:id="515585418">
      <w:bodyDiv w:val="1"/>
      <w:marLeft w:val="0"/>
      <w:marRight w:val="0"/>
      <w:marTop w:val="0"/>
      <w:marBottom w:val="0"/>
      <w:divBdr>
        <w:top w:val="none" w:sz="0" w:space="0" w:color="auto"/>
        <w:left w:val="none" w:sz="0" w:space="0" w:color="auto"/>
        <w:bottom w:val="none" w:sz="0" w:space="0" w:color="auto"/>
        <w:right w:val="none" w:sz="0" w:space="0" w:color="auto"/>
      </w:divBdr>
      <w:divsChild>
        <w:div w:id="1145467509">
          <w:marLeft w:val="0"/>
          <w:marRight w:val="0"/>
          <w:marTop w:val="0"/>
          <w:marBottom w:val="0"/>
          <w:divBdr>
            <w:top w:val="none" w:sz="0" w:space="0" w:color="auto"/>
            <w:left w:val="none" w:sz="0" w:space="0" w:color="auto"/>
            <w:bottom w:val="none" w:sz="0" w:space="0" w:color="auto"/>
            <w:right w:val="none" w:sz="0" w:space="0" w:color="auto"/>
          </w:divBdr>
        </w:div>
      </w:divsChild>
    </w:div>
    <w:div w:id="601953747">
      <w:bodyDiv w:val="1"/>
      <w:marLeft w:val="0"/>
      <w:marRight w:val="0"/>
      <w:marTop w:val="0"/>
      <w:marBottom w:val="0"/>
      <w:divBdr>
        <w:top w:val="none" w:sz="0" w:space="0" w:color="auto"/>
        <w:left w:val="none" w:sz="0" w:space="0" w:color="auto"/>
        <w:bottom w:val="none" w:sz="0" w:space="0" w:color="auto"/>
        <w:right w:val="none" w:sz="0" w:space="0" w:color="auto"/>
      </w:divBdr>
      <w:divsChild>
        <w:div w:id="480659288">
          <w:marLeft w:val="0"/>
          <w:marRight w:val="0"/>
          <w:marTop w:val="0"/>
          <w:marBottom w:val="0"/>
          <w:divBdr>
            <w:top w:val="none" w:sz="0" w:space="0" w:color="auto"/>
            <w:left w:val="none" w:sz="0" w:space="0" w:color="auto"/>
            <w:bottom w:val="none" w:sz="0" w:space="0" w:color="auto"/>
            <w:right w:val="none" w:sz="0" w:space="0" w:color="auto"/>
          </w:divBdr>
          <w:divsChild>
            <w:div w:id="1064992531">
              <w:marLeft w:val="0"/>
              <w:marRight w:val="0"/>
              <w:marTop w:val="0"/>
              <w:marBottom w:val="0"/>
              <w:divBdr>
                <w:top w:val="none" w:sz="0" w:space="0" w:color="auto"/>
                <w:left w:val="none" w:sz="0" w:space="0" w:color="auto"/>
                <w:bottom w:val="none" w:sz="0" w:space="0" w:color="auto"/>
                <w:right w:val="none" w:sz="0" w:space="0" w:color="auto"/>
              </w:divBdr>
            </w:div>
            <w:div w:id="1002583502">
              <w:marLeft w:val="0"/>
              <w:marRight w:val="0"/>
              <w:marTop w:val="0"/>
              <w:marBottom w:val="0"/>
              <w:divBdr>
                <w:top w:val="none" w:sz="0" w:space="0" w:color="auto"/>
                <w:left w:val="none" w:sz="0" w:space="0" w:color="auto"/>
                <w:bottom w:val="none" w:sz="0" w:space="0" w:color="auto"/>
                <w:right w:val="none" w:sz="0" w:space="0" w:color="auto"/>
              </w:divBdr>
            </w:div>
            <w:div w:id="1002583492">
              <w:marLeft w:val="0"/>
              <w:marRight w:val="0"/>
              <w:marTop w:val="0"/>
              <w:marBottom w:val="0"/>
              <w:divBdr>
                <w:top w:val="none" w:sz="0" w:space="0" w:color="auto"/>
                <w:left w:val="none" w:sz="0" w:space="0" w:color="auto"/>
                <w:bottom w:val="none" w:sz="0" w:space="0" w:color="auto"/>
                <w:right w:val="none" w:sz="0" w:space="0" w:color="auto"/>
              </w:divBdr>
            </w:div>
            <w:div w:id="1126242286">
              <w:marLeft w:val="0"/>
              <w:marRight w:val="0"/>
              <w:marTop w:val="0"/>
              <w:marBottom w:val="0"/>
              <w:divBdr>
                <w:top w:val="none" w:sz="0" w:space="0" w:color="auto"/>
                <w:left w:val="none" w:sz="0" w:space="0" w:color="auto"/>
                <w:bottom w:val="none" w:sz="0" w:space="0" w:color="auto"/>
                <w:right w:val="none" w:sz="0" w:space="0" w:color="auto"/>
              </w:divBdr>
            </w:div>
            <w:div w:id="575480308">
              <w:marLeft w:val="0"/>
              <w:marRight w:val="0"/>
              <w:marTop w:val="0"/>
              <w:marBottom w:val="0"/>
              <w:divBdr>
                <w:top w:val="none" w:sz="0" w:space="0" w:color="auto"/>
                <w:left w:val="none" w:sz="0" w:space="0" w:color="auto"/>
                <w:bottom w:val="none" w:sz="0" w:space="0" w:color="auto"/>
                <w:right w:val="none" w:sz="0" w:space="0" w:color="auto"/>
              </w:divBdr>
            </w:div>
            <w:div w:id="464199971">
              <w:marLeft w:val="0"/>
              <w:marRight w:val="0"/>
              <w:marTop w:val="0"/>
              <w:marBottom w:val="0"/>
              <w:divBdr>
                <w:top w:val="none" w:sz="0" w:space="0" w:color="auto"/>
                <w:left w:val="none" w:sz="0" w:space="0" w:color="auto"/>
                <w:bottom w:val="none" w:sz="0" w:space="0" w:color="auto"/>
                <w:right w:val="none" w:sz="0" w:space="0" w:color="auto"/>
              </w:divBdr>
            </w:div>
            <w:div w:id="1406076254">
              <w:marLeft w:val="0"/>
              <w:marRight w:val="0"/>
              <w:marTop w:val="0"/>
              <w:marBottom w:val="0"/>
              <w:divBdr>
                <w:top w:val="none" w:sz="0" w:space="0" w:color="auto"/>
                <w:left w:val="none" w:sz="0" w:space="0" w:color="auto"/>
                <w:bottom w:val="none" w:sz="0" w:space="0" w:color="auto"/>
                <w:right w:val="none" w:sz="0" w:space="0" w:color="auto"/>
              </w:divBdr>
            </w:div>
            <w:div w:id="50811806">
              <w:marLeft w:val="0"/>
              <w:marRight w:val="0"/>
              <w:marTop w:val="0"/>
              <w:marBottom w:val="0"/>
              <w:divBdr>
                <w:top w:val="none" w:sz="0" w:space="0" w:color="auto"/>
                <w:left w:val="none" w:sz="0" w:space="0" w:color="auto"/>
                <w:bottom w:val="none" w:sz="0" w:space="0" w:color="auto"/>
                <w:right w:val="none" w:sz="0" w:space="0" w:color="auto"/>
              </w:divBdr>
            </w:div>
            <w:div w:id="1954051906">
              <w:marLeft w:val="0"/>
              <w:marRight w:val="0"/>
              <w:marTop w:val="0"/>
              <w:marBottom w:val="0"/>
              <w:divBdr>
                <w:top w:val="none" w:sz="0" w:space="0" w:color="auto"/>
                <w:left w:val="none" w:sz="0" w:space="0" w:color="auto"/>
                <w:bottom w:val="none" w:sz="0" w:space="0" w:color="auto"/>
                <w:right w:val="none" w:sz="0" w:space="0" w:color="auto"/>
              </w:divBdr>
            </w:div>
            <w:div w:id="1100102352">
              <w:marLeft w:val="0"/>
              <w:marRight w:val="0"/>
              <w:marTop w:val="0"/>
              <w:marBottom w:val="0"/>
              <w:divBdr>
                <w:top w:val="none" w:sz="0" w:space="0" w:color="auto"/>
                <w:left w:val="none" w:sz="0" w:space="0" w:color="auto"/>
                <w:bottom w:val="none" w:sz="0" w:space="0" w:color="auto"/>
                <w:right w:val="none" w:sz="0" w:space="0" w:color="auto"/>
              </w:divBdr>
            </w:div>
            <w:div w:id="1614706073">
              <w:marLeft w:val="0"/>
              <w:marRight w:val="0"/>
              <w:marTop w:val="0"/>
              <w:marBottom w:val="0"/>
              <w:divBdr>
                <w:top w:val="none" w:sz="0" w:space="0" w:color="auto"/>
                <w:left w:val="none" w:sz="0" w:space="0" w:color="auto"/>
                <w:bottom w:val="none" w:sz="0" w:space="0" w:color="auto"/>
                <w:right w:val="none" w:sz="0" w:space="0" w:color="auto"/>
              </w:divBdr>
            </w:div>
            <w:div w:id="617420705">
              <w:marLeft w:val="0"/>
              <w:marRight w:val="0"/>
              <w:marTop w:val="0"/>
              <w:marBottom w:val="0"/>
              <w:divBdr>
                <w:top w:val="none" w:sz="0" w:space="0" w:color="auto"/>
                <w:left w:val="none" w:sz="0" w:space="0" w:color="auto"/>
                <w:bottom w:val="none" w:sz="0" w:space="0" w:color="auto"/>
                <w:right w:val="none" w:sz="0" w:space="0" w:color="auto"/>
              </w:divBdr>
            </w:div>
            <w:div w:id="394938386">
              <w:marLeft w:val="0"/>
              <w:marRight w:val="0"/>
              <w:marTop w:val="0"/>
              <w:marBottom w:val="0"/>
              <w:divBdr>
                <w:top w:val="none" w:sz="0" w:space="0" w:color="auto"/>
                <w:left w:val="none" w:sz="0" w:space="0" w:color="auto"/>
                <w:bottom w:val="none" w:sz="0" w:space="0" w:color="auto"/>
                <w:right w:val="none" w:sz="0" w:space="0" w:color="auto"/>
              </w:divBdr>
            </w:div>
            <w:div w:id="1823809237">
              <w:marLeft w:val="0"/>
              <w:marRight w:val="0"/>
              <w:marTop w:val="0"/>
              <w:marBottom w:val="0"/>
              <w:divBdr>
                <w:top w:val="none" w:sz="0" w:space="0" w:color="auto"/>
                <w:left w:val="none" w:sz="0" w:space="0" w:color="auto"/>
                <w:bottom w:val="none" w:sz="0" w:space="0" w:color="auto"/>
                <w:right w:val="none" w:sz="0" w:space="0" w:color="auto"/>
              </w:divBdr>
            </w:div>
            <w:div w:id="1883637861">
              <w:marLeft w:val="0"/>
              <w:marRight w:val="0"/>
              <w:marTop w:val="0"/>
              <w:marBottom w:val="0"/>
              <w:divBdr>
                <w:top w:val="none" w:sz="0" w:space="0" w:color="auto"/>
                <w:left w:val="none" w:sz="0" w:space="0" w:color="auto"/>
                <w:bottom w:val="none" w:sz="0" w:space="0" w:color="auto"/>
                <w:right w:val="none" w:sz="0" w:space="0" w:color="auto"/>
              </w:divBdr>
            </w:div>
            <w:div w:id="220021767">
              <w:marLeft w:val="0"/>
              <w:marRight w:val="0"/>
              <w:marTop w:val="0"/>
              <w:marBottom w:val="0"/>
              <w:divBdr>
                <w:top w:val="none" w:sz="0" w:space="0" w:color="auto"/>
                <w:left w:val="none" w:sz="0" w:space="0" w:color="auto"/>
                <w:bottom w:val="none" w:sz="0" w:space="0" w:color="auto"/>
                <w:right w:val="none" w:sz="0" w:space="0" w:color="auto"/>
              </w:divBdr>
            </w:div>
            <w:div w:id="18318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1677">
      <w:bodyDiv w:val="1"/>
      <w:marLeft w:val="0"/>
      <w:marRight w:val="0"/>
      <w:marTop w:val="0"/>
      <w:marBottom w:val="0"/>
      <w:divBdr>
        <w:top w:val="none" w:sz="0" w:space="0" w:color="auto"/>
        <w:left w:val="none" w:sz="0" w:space="0" w:color="auto"/>
        <w:bottom w:val="none" w:sz="0" w:space="0" w:color="auto"/>
        <w:right w:val="none" w:sz="0" w:space="0" w:color="auto"/>
      </w:divBdr>
      <w:divsChild>
        <w:div w:id="1859733664">
          <w:marLeft w:val="0"/>
          <w:marRight w:val="0"/>
          <w:marTop w:val="0"/>
          <w:marBottom w:val="0"/>
          <w:divBdr>
            <w:top w:val="none" w:sz="0" w:space="0" w:color="auto"/>
            <w:left w:val="none" w:sz="0" w:space="0" w:color="auto"/>
            <w:bottom w:val="none" w:sz="0" w:space="0" w:color="auto"/>
            <w:right w:val="none" w:sz="0" w:space="0" w:color="auto"/>
          </w:divBdr>
        </w:div>
      </w:divsChild>
    </w:div>
    <w:div w:id="929193092">
      <w:bodyDiv w:val="1"/>
      <w:marLeft w:val="0"/>
      <w:marRight w:val="0"/>
      <w:marTop w:val="0"/>
      <w:marBottom w:val="0"/>
      <w:divBdr>
        <w:top w:val="none" w:sz="0" w:space="0" w:color="auto"/>
        <w:left w:val="none" w:sz="0" w:space="0" w:color="auto"/>
        <w:bottom w:val="none" w:sz="0" w:space="0" w:color="auto"/>
        <w:right w:val="none" w:sz="0" w:space="0" w:color="auto"/>
      </w:divBdr>
      <w:divsChild>
        <w:div w:id="889613641">
          <w:marLeft w:val="0"/>
          <w:marRight w:val="0"/>
          <w:marTop w:val="0"/>
          <w:marBottom w:val="0"/>
          <w:divBdr>
            <w:top w:val="none" w:sz="0" w:space="0" w:color="auto"/>
            <w:left w:val="none" w:sz="0" w:space="0" w:color="auto"/>
            <w:bottom w:val="none" w:sz="0" w:space="0" w:color="auto"/>
            <w:right w:val="none" w:sz="0" w:space="0" w:color="auto"/>
          </w:divBdr>
        </w:div>
      </w:divsChild>
    </w:div>
    <w:div w:id="1441686083">
      <w:bodyDiv w:val="1"/>
      <w:marLeft w:val="0"/>
      <w:marRight w:val="0"/>
      <w:marTop w:val="0"/>
      <w:marBottom w:val="0"/>
      <w:divBdr>
        <w:top w:val="none" w:sz="0" w:space="0" w:color="auto"/>
        <w:left w:val="none" w:sz="0" w:space="0" w:color="auto"/>
        <w:bottom w:val="none" w:sz="0" w:space="0" w:color="auto"/>
        <w:right w:val="none" w:sz="0" w:space="0" w:color="auto"/>
      </w:divBdr>
      <w:divsChild>
        <w:div w:id="443617010">
          <w:marLeft w:val="0"/>
          <w:marRight w:val="0"/>
          <w:marTop w:val="0"/>
          <w:marBottom w:val="0"/>
          <w:divBdr>
            <w:top w:val="none" w:sz="0" w:space="0" w:color="auto"/>
            <w:left w:val="none" w:sz="0" w:space="0" w:color="auto"/>
            <w:bottom w:val="none" w:sz="0" w:space="0" w:color="auto"/>
            <w:right w:val="none" w:sz="0" w:space="0" w:color="auto"/>
          </w:divBdr>
        </w:div>
      </w:divsChild>
    </w:div>
    <w:div w:id="1644576170">
      <w:bodyDiv w:val="1"/>
      <w:marLeft w:val="0"/>
      <w:marRight w:val="0"/>
      <w:marTop w:val="0"/>
      <w:marBottom w:val="0"/>
      <w:divBdr>
        <w:top w:val="none" w:sz="0" w:space="0" w:color="auto"/>
        <w:left w:val="none" w:sz="0" w:space="0" w:color="auto"/>
        <w:bottom w:val="none" w:sz="0" w:space="0" w:color="auto"/>
        <w:right w:val="none" w:sz="0" w:space="0" w:color="auto"/>
      </w:divBdr>
      <w:divsChild>
        <w:div w:id="1886483670">
          <w:marLeft w:val="0"/>
          <w:marRight w:val="0"/>
          <w:marTop w:val="0"/>
          <w:marBottom w:val="0"/>
          <w:divBdr>
            <w:top w:val="none" w:sz="0" w:space="0" w:color="auto"/>
            <w:left w:val="none" w:sz="0" w:space="0" w:color="auto"/>
            <w:bottom w:val="none" w:sz="0" w:space="0" w:color="auto"/>
            <w:right w:val="none" w:sz="0" w:space="0" w:color="auto"/>
          </w:divBdr>
        </w:div>
      </w:divsChild>
    </w:div>
    <w:div w:id="2032805026">
      <w:bodyDiv w:val="1"/>
      <w:marLeft w:val="0"/>
      <w:marRight w:val="0"/>
      <w:marTop w:val="0"/>
      <w:marBottom w:val="0"/>
      <w:divBdr>
        <w:top w:val="none" w:sz="0" w:space="0" w:color="auto"/>
        <w:left w:val="none" w:sz="0" w:space="0" w:color="auto"/>
        <w:bottom w:val="none" w:sz="0" w:space="0" w:color="auto"/>
        <w:right w:val="none" w:sz="0" w:space="0" w:color="auto"/>
      </w:divBdr>
      <w:divsChild>
        <w:div w:id="14505013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theme" Target="theme/theme1.xml"/><Relationship Id="rId21" Type="http://schemas.openxmlformats.org/officeDocument/2006/relationships/hyperlink" Target="https://www.gov.uk/government/publications/appropriate-bodies-guidance-induction-and-the-early-career-framework" TargetMode="Externa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gov.uk/guidance/teacher-status-checks-information-for-employ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https://www.gov.uk/guidance/teacher-status-checks-information-for-employers"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gov.uk/guidance/teacher-status-checks-information-for-employ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yperlink" Target="https://www.gov.uk/guidance/teacher-status-checks-information-for-employers" TargetMode="Externa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1B9A59BA2668429D4AEB46D0485185" ma:contentTypeVersion="14" ma:contentTypeDescription="Create a new document." ma:contentTypeScope="" ma:versionID="70380537064d4d506b17fd40e911e76c">
  <xsd:schema xmlns:xsd="http://www.w3.org/2001/XMLSchema" xmlns:xs="http://www.w3.org/2001/XMLSchema" xmlns:p="http://schemas.microsoft.com/office/2006/metadata/properties" xmlns:ns2="7704479b-608a-46cb-b3b6-e53299142169" xmlns:ns3="c90fd464-7aa0-43d4-b8c4-b89afe5131a9" targetNamespace="http://schemas.microsoft.com/office/2006/metadata/properties" ma:root="true" ma:fieldsID="603a23eea8baf71892c978ffd3eba9de" ns2:_="" ns3:_="">
    <xsd:import namespace="7704479b-608a-46cb-b3b6-e53299142169"/>
    <xsd:import namespace="c90fd464-7aa0-43d4-b8c4-b89afe513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0fd464-7aa0-43d4-b8c4-b89afe513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704479b-608a-46cb-b3b6-e53299142169" xsi:nil="true"/>
    <lcf76f155ced4ddcb4097134ff3c332f xmlns="c90fd464-7aa0-43d4-b8c4-b89afe5131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ABDA61-B688-4538-8DF3-5DDA35A47A25}">
  <ds:schemaRefs>
    <ds:schemaRef ds:uri="http://schemas.microsoft.com/sharepoint/v3/contenttype/forms"/>
  </ds:schemaRefs>
</ds:datastoreItem>
</file>

<file path=customXml/itemProps2.xml><?xml version="1.0" encoding="utf-8"?>
<ds:datastoreItem xmlns:ds="http://schemas.openxmlformats.org/officeDocument/2006/customXml" ds:itemID="{8B9792F4-A5C4-4304-ADE1-2786FFCAEFE4}"/>
</file>

<file path=customXml/itemProps3.xml><?xml version="1.0" encoding="utf-8"?>
<ds:datastoreItem xmlns:ds="http://schemas.openxmlformats.org/officeDocument/2006/customXml" ds:itemID="{54D32398-74F7-4209-A4E4-1B23EFB8F4C2}">
  <ds:schemaRefs>
    <ds:schemaRef ds:uri="http://schemas.openxmlformats.org/officeDocument/2006/bibliography"/>
  </ds:schemaRefs>
</ds:datastoreItem>
</file>

<file path=customXml/itemProps4.xml><?xml version="1.0" encoding="utf-8"?>
<ds:datastoreItem xmlns:ds="http://schemas.openxmlformats.org/officeDocument/2006/customXml" ds:itemID="{926CBA71-7DFF-4713-870E-E7EDCA1F46E4}">
  <ds:schemaRefs>
    <ds:schemaRef ds:uri="http://schemas.microsoft.com/office/2006/metadata/properties"/>
    <ds:schemaRef ds:uri="http://schemas.microsoft.com/office/infopath/2007/PartnerControls"/>
    <ds:schemaRef ds:uri="cffa1af8-3687-477e-855b-c6e834341000"/>
    <ds:schemaRef ds:uri="7704479b-608a-46cb-b3b6-e5329914216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5457</Words>
  <Characters>31111</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dc:creator>
  <cp:keywords/>
  <cp:lastModifiedBy>Kate Proffitt (Oxhey First School)</cp:lastModifiedBy>
  <cp:revision>2</cp:revision>
  <dcterms:created xsi:type="dcterms:W3CDTF">2026-10-03T21:25:00Z</dcterms:created>
  <dcterms:modified xsi:type="dcterms:W3CDTF">2026-10-03T21:25:00Z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0x0101008D1B9A59BA2668429D4AEB46D0485185</vt:lpwstr>
  </property>
  <property fmtid="{D5CDD505-2E9C-101B-9397-08002B2CF9AE}" pid="3" name="MediaServiceImageTags">
    <vt:lpwstr/>
  </property>
</Properties>
</file>